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4A4F" w14:textId="6631F652" w:rsidR="007C507A" w:rsidRPr="001747F7" w:rsidRDefault="00C657ED" w:rsidP="00464A2B">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421037">
        <w:rPr>
          <w:rFonts w:ascii="Wuerth Bold" w:hAnsi="Wuerth Bold"/>
        </w:rPr>
        <w:t>20</w:t>
      </w:r>
      <w:r w:rsidR="00E70252">
        <w:rPr>
          <w:rFonts w:ascii="Wuerth Bold" w:hAnsi="Wuerth Bold"/>
        </w:rPr>
        <w:t>.</w:t>
      </w:r>
      <w:r w:rsidR="000645E4" w:rsidRPr="00346E24">
        <w:rPr>
          <w:rFonts w:ascii="Wuerth Bold" w:hAnsi="Wuerth Bold"/>
        </w:rPr>
        <w:t xml:space="preserve"> </w:t>
      </w:r>
      <w:r w:rsidR="00E70252">
        <w:rPr>
          <w:rFonts w:ascii="Wuerth Bold" w:hAnsi="Wuerth Bold"/>
        </w:rPr>
        <w:t xml:space="preserve">September </w:t>
      </w:r>
      <w:r w:rsidR="000645E4" w:rsidRPr="00346E24">
        <w:rPr>
          <w:rFonts w:ascii="Wuerth Bold" w:hAnsi="Wuerth Bold"/>
        </w:rPr>
        <w:t>202</w:t>
      </w:r>
      <w:r w:rsidR="00437394">
        <w:rPr>
          <w:rFonts w:ascii="Wuerth Bold" w:hAnsi="Wuerth Bold"/>
        </w:rPr>
        <w:t>4</w:t>
      </w:r>
    </w:p>
    <w:p w14:paraId="1F03E827" w14:textId="740C933E" w:rsidR="00F85233" w:rsidRDefault="001747F7" w:rsidP="00F85233">
      <w:r>
        <w:br/>
      </w:r>
      <w:r w:rsidR="00522691">
        <w:t xml:space="preserve">Gemeinsam mit </w:t>
      </w:r>
      <w:r w:rsidR="00522691" w:rsidRPr="00522691">
        <w:rPr>
          <w:rFonts w:ascii="Wuerth Bold" w:hAnsi="Wuerth Bold"/>
        </w:rPr>
        <w:t>Würth</w:t>
      </w:r>
      <w:r w:rsidR="00047D11">
        <w:rPr>
          <w:rFonts w:ascii="Wuerth Bold" w:hAnsi="Wuerth Bold"/>
        </w:rPr>
        <w:t>,</w:t>
      </w:r>
      <w:r w:rsidR="00522691">
        <w:t xml:space="preserve"> präsentier</w:t>
      </w:r>
      <w:r w:rsidR="00047D11">
        <w:t>t</w:t>
      </w:r>
      <w:r w:rsidR="0022506B">
        <w:t>e</w:t>
      </w:r>
      <w:r w:rsidR="00D7122F">
        <w:t xml:space="preserve"> die</w:t>
      </w:r>
      <w:r w:rsidR="00522691">
        <w:t xml:space="preserve"> </w:t>
      </w:r>
      <w:r w:rsidR="00522691" w:rsidRPr="00522691">
        <w:rPr>
          <w:rFonts w:ascii="Wuerth Bold" w:hAnsi="Wuerth Bold"/>
        </w:rPr>
        <w:t>WOW! Würth Online World</w:t>
      </w:r>
      <w:r w:rsidR="00047D11">
        <w:rPr>
          <w:rFonts w:ascii="Wuerth Bold" w:hAnsi="Wuerth Bold"/>
        </w:rPr>
        <w:t xml:space="preserve"> (WOW!)</w:t>
      </w:r>
      <w:r w:rsidR="00522691">
        <w:t xml:space="preserve"> </w:t>
      </w:r>
      <w:r w:rsidR="00047D11">
        <w:t xml:space="preserve">die Werkstattanforderungen der Zukunft </w:t>
      </w:r>
      <w:r w:rsidR="00522691">
        <w:t xml:space="preserve">auf </w:t>
      </w:r>
      <w:r w:rsidR="0022506B">
        <w:t>der Automechanika in Frankfurt mit den</w:t>
      </w:r>
      <w:r w:rsidR="00522691">
        <w:t xml:space="preserve"> Themenschwerpunkte</w:t>
      </w:r>
      <w:r w:rsidR="00D7122F">
        <w:t>n</w:t>
      </w:r>
      <w:r w:rsidR="00522691">
        <w:t xml:space="preserve"> allgemeinen Werkstattbedarf, Spezialwerkzeuge und New Mobility</w:t>
      </w:r>
      <w:r w:rsidR="0022506B">
        <w:t xml:space="preserve">. </w:t>
      </w:r>
      <w:r w:rsidR="00D7122F">
        <w:br/>
      </w:r>
      <w:r w:rsidR="000B2F40">
        <w:t>Unter</w:t>
      </w:r>
      <w:r w:rsidR="00F85233">
        <w:t xml:space="preserve"> dem</w:t>
      </w:r>
      <w:r w:rsidR="00522691">
        <w:t xml:space="preserve"> Motto </w:t>
      </w:r>
      <w:r w:rsidR="00522691" w:rsidRPr="00D7122F">
        <w:rPr>
          <w:rFonts w:ascii="Wuerth Bold" w:hAnsi="Wuerth Bold"/>
        </w:rPr>
        <w:t xml:space="preserve">„Mobilitätsgarantie für Ihre Werkstatt“ </w:t>
      </w:r>
      <w:r w:rsidR="00F85233">
        <w:t>stell</w:t>
      </w:r>
      <w:r w:rsidR="00047D11">
        <w:t xml:space="preserve">en WOW! und Würth </w:t>
      </w:r>
      <w:r w:rsidR="00F85233">
        <w:t>sicher</w:t>
      </w:r>
      <w:r w:rsidR="00522691">
        <w:t>, dass</w:t>
      </w:r>
      <w:r w:rsidR="00F85233" w:rsidRPr="00F85233">
        <w:t xml:space="preserve"> </w:t>
      </w:r>
      <w:r w:rsidR="00F85233">
        <w:t xml:space="preserve">Kfz-Werkstätten mit dem </w:t>
      </w:r>
      <w:r w:rsidR="00047D11">
        <w:t>umfangreichen Pr</w:t>
      </w:r>
      <w:r w:rsidR="00F85233">
        <w:t xml:space="preserve">odukt- und Servicespektrum jederzeit einsatzbereit und effizient sind und ihren </w:t>
      </w:r>
      <w:r w:rsidR="00047D11">
        <w:t xml:space="preserve">Kundinnen und </w:t>
      </w:r>
      <w:r w:rsidR="00F85233">
        <w:t>Kunden den bestmöglichen Service bieten können.</w:t>
      </w:r>
      <w:r w:rsidR="00D7122F">
        <w:t xml:space="preserve"> </w:t>
      </w:r>
    </w:p>
    <w:p w14:paraId="17466AC7" w14:textId="77777777" w:rsidR="00D7122F" w:rsidRDefault="00D7122F" w:rsidP="00F85233"/>
    <w:p w14:paraId="3900AB82" w14:textId="0A9B49A2" w:rsidR="00522691" w:rsidRDefault="00F85233" w:rsidP="00C06C8E">
      <w:pPr>
        <w:pStyle w:val="berschrift5"/>
      </w:pPr>
      <w:r>
        <w:t xml:space="preserve">Messe-Highlights von WOW! </w:t>
      </w:r>
    </w:p>
    <w:p w14:paraId="6ACDB2E4" w14:textId="77777777" w:rsidR="00E70252" w:rsidRDefault="00E70252" w:rsidP="00E70252"/>
    <w:p w14:paraId="52BAE3EC" w14:textId="1D837CD6" w:rsidR="0095104F" w:rsidRDefault="008E1F4D" w:rsidP="00C06C8E">
      <w:r>
        <w:t xml:space="preserve">WOW! </w:t>
      </w:r>
      <w:r w:rsidR="00676B95">
        <w:t>präsentiert</w:t>
      </w:r>
      <w:r>
        <w:t xml:space="preserve"> insbesondere </w:t>
      </w:r>
      <w:r w:rsidR="00047D11">
        <w:t>Neuheiten</w:t>
      </w:r>
      <w:r>
        <w:t xml:space="preserve"> im Bereich der Fahrzeugdiagnose </w:t>
      </w:r>
      <w:r w:rsidR="0095104F">
        <w:t>und -kalibrierung</w:t>
      </w:r>
      <w:r w:rsidR="00B22787">
        <w:t xml:space="preserve">: </w:t>
      </w:r>
    </w:p>
    <w:p w14:paraId="65F419C2" w14:textId="77777777" w:rsidR="00D7122F" w:rsidRDefault="00D7122F" w:rsidP="00C06C8E"/>
    <w:p w14:paraId="4439E9F2" w14:textId="608D1CF6" w:rsidR="00E70252" w:rsidRPr="0095104F" w:rsidRDefault="00B22787" w:rsidP="00B22787">
      <w:pPr>
        <w:pStyle w:val="Listenabsatz"/>
        <w:numPr>
          <w:ilvl w:val="0"/>
          <w:numId w:val="10"/>
        </w:numPr>
      </w:pPr>
      <w:r>
        <w:t xml:space="preserve">Die </w:t>
      </w:r>
      <w:r w:rsidR="008E1F4D" w:rsidRPr="00E23497">
        <w:rPr>
          <w:rFonts w:ascii="Wuerth Bold" w:hAnsi="Wuerth Bold"/>
        </w:rPr>
        <w:t>Remote Diagnose</w:t>
      </w:r>
      <w:r w:rsidR="00047D11" w:rsidRPr="00E23497">
        <w:rPr>
          <w:rFonts w:ascii="Wuerth Bold" w:hAnsi="Wuerth Bold"/>
        </w:rPr>
        <w:t xml:space="preserve"> Lösung</w:t>
      </w:r>
      <w:r w:rsidR="008E1F4D" w:rsidRPr="00E23497">
        <w:rPr>
          <w:rFonts w:ascii="Wuerth Bold" w:hAnsi="Wuerth Bold"/>
        </w:rPr>
        <w:t xml:space="preserve"> </w:t>
      </w:r>
      <w:r w:rsidR="00774EE4" w:rsidRPr="00E23497">
        <w:rPr>
          <w:rFonts w:ascii="Wuerth Bold" w:hAnsi="Wuerth Bold"/>
        </w:rPr>
        <w:t>WOW! DIALOOQ Remote</w:t>
      </w:r>
      <w:r w:rsidR="00774EE4">
        <w:t xml:space="preserve"> </w:t>
      </w:r>
      <w:r>
        <w:t xml:space="preserve">ist im deutschen Markt seit Juni 2024 verfügbar. Remote Diagnose </w:t>
      </w:r>
      <w:r w:rsidRPr="00B22787">
        <w:t>ist eine unterstützende Dienstleistung, die Diagnose- und Servicearbeiten am Fahrzeug aus der Ferne ermöglicht.</w:t>
      </w:r>
      <w:r>
        <w:t xml:space="preserve"> Somit können Kfz-Werkstätten von </w:t>
      </w:r>
      <w:r w:rsidR="008E1F4D">
        <w:t>zusätzliche</w:t>
      </w:r>
      <w:r>
        <w:t xml:space="preserve">m </w:t>
      </w:r>
      <w:proofErr w:type="spellStart"/>
      <w:r>
        <w:t>Know-How</w:t>
      </w:r>
      <w:proofErr w:type="spellEnd"/>
      <w:r>
        <w:t xml:space="preserve"> und </w:t>
      </w:r>
      <w:r w:rsidR="008E1F4D">
        <w:t xml:space="preserve"> </w:t>
      </w:r>
      <w:r w:rsidR="00D7122F">
        <w:t xml:space="preserve">Manpower </w:t>
      </w:r>
      <w:r>
        <w:t>profitieren</w:t>
      </w:r>
      <w:r w:rsidR="008E1F4D">
        <w:t>.</w:t>
      </w:r>
      <w:r w:rsidR="00774EE4">
        <w:t xml:space="preserve"> </w:t>
      </w:r>
      <w:r>
        <w:t>Die Remote Diagnoselösung ist separat erhältlich sowie in Kombi-Paketen mit dem Fahrzeughotline Support, der Mehrmarkendiagnose und Technischen Daten.</w:t>
      </w:r>
      <w:r>
        <w:br/>
        <w:t xml:space="preserve">Treue Diagnosekunden mit aktiven Diagnoselizenzen profitieren nun doppelt und erhalten ab dem 10.09.2024 automatisch einen Preisnachlass auf jede von ihnen bestellte Remote Dienstleistung. </w:t>
      </w:r>
      <w:r>
        <w:br/>
      </w:r>
    </w:p>
    <w:p w14:paraId="6AF69084" w14:textId="0B9985E0" w:rsidR="0095104F" w:rsidRPr="0095104F" w:rsidRDefault="00B22787" w:rsidP="0095104F">
      <w:pPr>
        <w:pStyle w:val="Listenabsatz"/>
        <w:numPr>
          <w:ilvl w:val="0"/>
          <w:numId w:val="10"/>
        </w:numPr>
      </w:pPr>
      <w:r w:rsidRPr="00D7122F">
        <w:rPr>
          <w:rFonts w:asciiTheme="minorHAnsi" w:hAnsiTheme="minorHAnsi"/>
        </w:rPr>
        <w:t xml:space="preserve">Die </w:t>
      </w:r>
      <w:r w:rsidR="0095104F" w:rsidRPr="00E23497">
        <w:rPr>
          <w:rFonts w:ascii="Wuerth Bold" w:hAnsi="Wuerth Bold"/>
        </w:rPr>
        <w:t>Online Diagnose</w:t>
      </w:r>
      <w:r w:rsidR="00774EE4" w:rsidRPr="00E23497">
        <w:rPr>
          <w:rFonts w:ascii="Wuerth Bold" w:hAnsi="Wuerth Bold"/>
        </w:rPr>
        <w:t xml:space="preserve"> WOW! </w:t>
      </w:r>
      <w:r w:rsidRPr="00E23497">
        <w:rPr>
          <w:rFonts w:ascii="Wuerth Bold" w:hAnsi="Wuerth Bold"/>
        </w:rPr>
        <w:t>LOOQIT Online</w:t>
      </w:r>
      <w:r w:rsidRPr="00D7122F">
        <w:rPr>
          <w:rFonts w:asciiTheme="minorHAnsi" w:hAnsiTheme="minorHAnsi"/>
        </w:rPr>
        <w:t xml:space="preserve"> wird für den deutschen Markt demnächst verfügbar sein.</w:t>
      </w:r>
      <w:r w:rsidR="00774EE4" w:rsidRPr="00D7122F">
        <w:rPr>
          <w:rFonts w:asciiTheme="minorHAnsi" w:hAnsiTheme="minorHAnsi"/>
        </w:rPr>
        <w:t xml:space="preserve"> Die Diagnoselösung ist eine auf Android basierte Applikation, die in Verbindung mit der Diagnoseschnittstelle LOOQER über WiFi verbunden </w:t>
      </w:r>
      <w:r w:rsidR="00EE7CD9" w:rsidRPr="00D7122F">
        <w:rPr>
          <w:rFonts w:asciiTheme="minorHAnsi" w:hAnsiTheme="minorHAnsi"/>
        </w:rPr>
        <w:t xml:space="preserve">und </w:t>
      </w:r>
      <w:r w:rsidR="00774EE4" w:rsidRPr="00D7122F">
        <w:rPr>
          <w:rFonts w:asciiTheme="minorHAnsi" w:hAnsiTheme="minorHAnsi"/>
        </w:rPr>
        <w:t>genutzt w</w:t>
      </w:r>
      <w:r w:rsidR="00EE7CD9" w:rsidRPr="00D7122F">
        <w:rPr>
          <w:rFonts w:asciiTheme="minorHAnsi" w:hAnsiTheme="minorHAnsi"/>
        </w:rPr>
        <w:t>erden kann</w:t>
      </w:r>
      <w:r w:rsidR="00774EE4" w:rsidRPr="00D7122F">
        <w:rPr>
          <w:rFonts w:asciiTheme="minorHAnsi" w:hAnsiTheme="minorHAnsi"/>
        </w:rPr>
        <w:t xml:space="preserve">. </w:t>
      </w:r>
      <w:r w:rsidR="00EE7CD9" w:rsidRPr="00D7122F">
        <w:rPr>
          <w:rFonts w:asciiTheme="minorHAnsi" w:hAnsiTheme="minorHAnsi"/>
        </w:rPr>
        <w:br/>
      </w:r>
      <w:r w:rsidR="00774EE4" w:rsidRPr="00D7122F">
        <w:rPr>
          <w:rFonts w:asciiTheme="minorHAnsi" w:hAnsiTheme="minorHAnsi"/>
        </w:rPr>
        <w:t xml:space="preserve">Die Diagnoseanwendung ermöglicht </w:t>
      </w:r>
      <w:r w:rsidR="00EE7CD9" w:rsidRPr="00D7122F">
        <w:rPr>
          <w:rFonts w:asciiTheme="minorHAnsi" w:hAnsiTheme="minorHAnsi"/>
        </w:rPr>
        <w:t xml:space="preserve">bereits </w:t>
      </w:r>
      <w:r w:rsidR="00774EE4" w:rsidRPr="00D7122F">
        <w:rPr>
          <w:rFonts w:asciiTheme="minorHAnsi" w:hAnsiTheme="minorHAnsi"/>
        </w:rPr>
        <w:t xml:space="preserve">eine </w:t>
      </w:r>
      <w:r w:rsidR="00EE7CD9" w:rsidRPr="00D7122F">
        <w:rPr>
          <w:rFonts w:asciiTheme="minorHAnsi" w:hAnsiTheme="minorHAnsi"/>
        </w:rPr>
        <w:t>automatische</w:t>
      </w:r>
      <w:r w:rsidR="00774EE4" w:rsidRPr="00D7122F">
        <w:rPr>
          <w:rFonts w:asciiTheme="minorHAnsi" w:hAnsiTheme="minorHAnsi"/>
        </w:rPr>
        <w:t xml:space="preserve"> VIN-Auslese, einen Diagnosescan </w:t>
      </w:r>
      <w:r w:rsidR="00D7122F">
        <w:rPr>
          <w:rFonts w:asciiTheme="minorHAnsi" w:hAnsiTheme="minorHAnsi"/>
        </w:rPr>
        <w:br/>
      </w:r>
      <w:r w:rsidR="00774EE4" w:rsidRPr="00D7122F">
        <w:rPr>
          <w:rFonts w:asciiTheme="minorHAnsi" w:hAnsiTheme="minorHAnsi"/>
        </w:rPr>
        <w:t xml:space="preserve">(Fehler lesen und löschen), </w:t>
      </w:r>
      <w:r w:rsidR="00EE7CD9" w:rsidRPr="00D7122F">
        <w:rPr>
          <w:rFonts w:asciiTheme="minorHAnsi" w:hAnsiTheme="minorHAnsi"/>
        </w:rPr>
        <w:t xml:space="preserve">einen </w:t>
      </w:r>
      <w:r w:rsidR="00774EE4" w:rsidRPr="00D7122F">
        <w:rPr>
          <w:rFonts w:asciiTheme="minorHAnsi" w:hAnsiTheme="minorHAnsi"/>
        </w:rPr>
        <w:t>Emission Test (EOBD)</w:t>
      </w:r>
      <w:r w:rsidR="00CF5D60" w:rsidRPr="00D7122F">
        <w:rPr>
          <w:rFonts w:asciiTheme="minorHAnsi" w:hAnsiTheme="minorHAnsi"/>
        </w:rPr>
        <w:t xml:space="preserve"> </w:t>
      </w:r>
      <w:r w:rsidR="00774EE4" w:rsidRPr="00D7122F">
        <w:rPr>
          <w:rFonts w:asciiTheme="minorHAnsi" w:hAnsiTheme="minorHAnsi"/>
        </w:rPr>
        <w:t xml:space="preserve">sowie weitere Fahrzeuginformationen. </w:t>
      </w:r>
      <w:r w:rsidR="00EE7CD9" w:rsidRPr="00D7122F">
        <w:rPr>
          <w:rFonts w:asciiTheme="minorHAnsi" w:hAnsiTheme="minorHAnsi"/>
        </w:rPr>
        <w:br/>
      </w:r>
      <w:r w:rsidR="00774EE4" w:rsidRPr="00D7122F">
        <w:rPr>
          <w:rFonts w:asciiTheme="minorHAnsi" w:hAnsiTheme="minorHAnsi"/>
        </w:rPr>
        <w:t xml:space="preserve">Es wird bereits </w:t>
      </w:r>
      <w:r w:rsidR="00D7122F" w:rsidRPr="00D7122F">
        <w:rPr>
          <w:rFonts w:asciiTheme="minorHAnsi" w:hAnsiTheme="minorHAnsi"/>
        </w:rPr>
        <w:t xml:space="preserve">auch </w:t>
      </w:r>
      <w:r w:rsidR="00774EE4" w:rsidRPr="00D7122F">
        <w:rPr>
          <w:rFonts w:asciiTheme="minorHAnsi" w:hAnsiTheme="minorHAnsi"/>
        </w:rPr>
        <w:t>an einer IOS basierten Lösung gearbeitet.</w:t>
      </w:r>
      <w:r>
        <w:rPr>
          <w:rFonts w:asciiTheme="minorHAnsi" w:hAnsiTheme="minorHAnsi"/>
        </w:rPr>
        <w:br/>
      </w:r>
    </w:p>
    <w:p w14:paraId="357305EB" w14:textId="20BB9F1C" w:rsidR="00EF2FC4" w:rsidRDefault="00B22787" w:rsidP="00FF4083">
      <w:pPr>
        <w:pStyle w:val="Listenabsatz"/>
        <w:numPr>
          <w:ilvl w:val="0"/>
          <w:numId w:val="10"/>
        </w:numPr>
        <w:rPr>
          <w:rFonts w:asciiTheme="minorHAnsi" w:hAnsiTheme="minorHAnsi"/>
        </w:rPr>
      </w:pPr>
      <w:r w:rsidRPr="00D7122F">
        <w:rPr>
          <w:rFonts w:asciiTheme="minorHAnsi" w:hAnsiTheme="minorHAnsi"/>
        </w:rPr>
        <w:t xml:space="preserve">Die </w:t>
      </w:r>
      <w:r w:rsidRPr="00E23497">
        <w:rPr>
          <w:rFonts w:ascii="Wuerth Bold" w:hAnsi="Wuerth Bold"/>
        </w:rPr>
        <w:t xml:space="preserve">digitale ADAS Lösung </w:t>
      </w:r>
      <w:r w:rsidR="0095104F" w:rsidRPr="00E23497">
        <w:rPr>
          <w:rFonts w:ascii="Wuerth Bold" w:hAnsi="Wuerth Bold"/>
        </w:rPr>
        <w:t xml:space="preserve">ACS </w:t>
      </w:r>
      <w:proofErr w:type="spellStart"/>
      <w:r w:rsidR="0095104F" w:rsidRPr="00E23497">
        <w:rPr>
          <w:rFonts w:ascii="Wuerth Bold" w:hAnsi="Wuerth Bold"/>
        </w:rPr>
        <w:t>cars</w:t>
      </w:r>
      <w:proofErr w:type="spellEnd"/>
      <w:r w:rsidR="0095104F" w:rsidRPr="00E23497">
        <w:rPr>
          <w:rFonts w:ascii="Wuerth Bold" w:hAnsi="Wuerth Bold"/>
        </w:rPr>
        <w:t xml:space="preserve"> Digital </w:t>
      </w:r>
      <w:r w:rsidRPr="00D7122F">
        <w:rPr>
          <w:rFonts w:asciiTheme="minorHAnsi" w:hAnsiTheme="minorHAnsi"/>
        </w:rPr>
        <w:t>wird für den deutschen Markt demnächst verfügbar sein.</w:t>
      </w:r>
      <w:r w:rsidR="00E23497">
        <w:rPr>
          <w:rFonts w:asciiTheme="minorHAnsi" w:hAnsiTheme="minorHAnsi"/>
        </w:rPr>
        <w:t xml:space="preserve"> </w:t>
      </w:r>
      <w:r w:rsidR="00B0563A">
        <w:rPr>
          <w:rFonts w:asciiTheme="minorHAnsi" w:hAnsiTheme="minorHAnsi"/>
        </w:rPr>
        <w:t>Das Tool</w:t>
      </w:r>
      <w:r w:rsidR="005D638E" w:rsidRPr="00D7122F">
        <w:rPr>
          <w:rFonts w:asciiTheme="minorHAnsi" w:hAnsiTheme="minorHAnsi"/>
        </w:rPr>
        <w:t xml:space="preserve"> ermöglicht die Kamerakalibrierung von Fahrerassistenzsystemen mit digitaler Darstellung der Tafeln auf einem </w:t>
      </w:r>
      <w:r w:rsidR="00D7122F" w:rsidRPr="00D7122F">
        <w:rPr>
          <w:rFonts w:asciiTheme="minorHAnsi" w:hAnsiTheme="minorHAnsi"/>
        </w:rPr>
        <w:t xml:space="preserve">75 Zoll 4K UHD </w:t>
      </w:r>
      <w:r w:rsidR="005D638E" w:rsidRPr="00D7122F">
        <w:rPr>
          <w:rFonts w:asciiTheme="minorHAnsi" w:hAnsiTheme="minorHAnsi"/>
        </w:rPr>
        <w:t>Monitor</w:t>
      </w:r>
      <w:r w:rsidR="00D7122F" w:rsidRPr="00D7122F">
        <w:rPr>
          <w:rFonts w:asciiTheme="minorHAnsi" w:hAnsiTheme="minorHAnsi"/>
        </w:rPr>
        <w:t xml:space="preserve">. </w:t>
      </w:r>
    </w:p>
    <w:p w14:paraId="31AC19FE" w14:textId="77777777" w:rsidR="00D7122F" w:rsidRPr="00D7122F" w:rsidRDefault="00D7122F" w:rsidP="00D7122F">
      <w:pPr>
        <w:pStyle w:val="Listenabsatz"/>
        <w:ind w:left="780"/>
        <w:rPr>
          <w:rFonts w:asciiTheme="minorHAnsi" w:hAnsiTheme="minorHAnsi"/>
        </w:rPr>
      </w:pPr>
    </w:p>
    <w:p w14:paraId="70AEF39C" w14:textId="77777777" w:rsidR="0022506B" w:rsidRDefault="00E70252" w:rsidP="00C06C8E">
      <w:pPr>
        <w:pStyle w:val="berschrift5"/>
      </w:pPr>
      <w:r w:rsidRPr="00E70252">
        <w:t>Monatliche Updates</w:t>
      </w:r>
    </w:p>
    <w:p w14:paraId="3CAED41C" w14:textId="77777777" w:rsidR="002E4A9B" w:rsidRDefault="002E4A9B" w:rsidP="009D656B"/>
    <w:p w14:paraId="79242292" w14:textId="58D3C15F" w:rsidR="00E87D77" w:rsidRDefault="00C06C8E" w:rsidP="00C06C8E">
      <w:r>
        <w:t xml:space="preserve">Immer </w:t>
      </w:r>
      <w:proofErr w:type="spellStart"/>
      <w:r>
        <w:t>up</w:t>
      </w:r>
      <w:proofErr w:type="spellEnd"/>
      <w:r>
        <w:t>-</w:t>
      </w:r>
      <w:proofErr w:type="spellStart"/>
      <w:r>
        <w:t>to</w:t>
      </w:r>
      <w:proofErr w:type="spellEnd"/>
      <w:r>
        <w:t>-date für volle Diagnosepower mit den kostenlosen Online Updates.</w:t>
      </w:r>
      <w:r w:rsidR="00915FBB">
        <w:t xml:space="preserve"> </w:t>
      </w:r>
      <w:r>
        <w:t xml:space="preserve">Ab sofort profitieren WOW! </w:t>
      </w:r>
      <w:r w:rsidR="007466BA">
        <w:t xml:space="preserve">Kundinnen und </w:t>
      </w:r>
      <w:r>
        <w:t>Kunden noch mehr von der Kfz-Mehrmarkendiagnose der #FAHRZE</w:t>
      </w:r>
      <w:r w:rsidR="00D7122F">
        <w:t>U</w:t>
      </w:r>
      <w:r>
        <w:t>GVERSTEHER.</w:t>
      </w:r>
      <w:r w:rsidR="00915FBB">
        <w:t xml:space="preserve"> </w:t>
      </w:r>
      <w:r>
        <w:t>Mit monatlichen Zwischenupdates wird nun noch mehr Aktualität, Flexibilität und Zuverlässigkeit bei der Fahrzeugdiagnose geboten. WOW! Diagnose</w:t>
      </w:r>
      <w:r w:rsidR="007466BA">
        <w:t>k</w:t>
      </w:r>
      <w:r>
        <w:t>unden profitieren von kürzeren Updateintervallen, schnelleren Fehlerbehebungen sowie Verbesserungen und erhalten noch schneller neue Diagnose</w:t>
      </w:r>
      <w:r w:rsidR="007466BA">
        <w:t xml:space="preserve"> Daten</w:t>
      </w:r>
      <w:r>
        <w:t xml:space="preserve"> und Technische Daten für eine </w:t>
      </w:r>
      <w:r w:rsidR="00E87D77">
        <w:t xml:space="preserve">stetig </w:t>
      </w:r>
      <w:r>
        <w:t xml:space="preserve">steigende Anzahl an Fahrzeugherstellern und -modellen. </w:t>
      </w:r>
    </w:p>
    <w:p w14:paraId="29945BB5" w14:textId="56B7C545" w:rsidR="00E87D77" w:rsidRDefault="00E87D77" w:rsidP="00E87D77">
      <w:r>
        <w:t xml:space="preserve">Wie gewohnt, sind neue Diagnosedaten weiterhin durch </w:t>
      </w:r>
      <w:r w:rsidR="00D7122F">
        <w:t xml:space="preserve">die blaue Schraube </w:t>
      </w:r>
      <w:r>
        <w:t xml:space="preserve">und neue technischen Daten durch das rote Mutterschrauben-Symbol gekennzeichnet. </w:t>
      </w:r>
    </w:p>
    <w:p w14:paraId="518FB874" w14:textId="0C47D2DE" w:rsidR="00C06C8E" w:rsidRDefault="00C06C8E" w:rsidP="00C06C8E"/>
    <w:p w14:paraId="269AF072" w14:textId="77777777" w:rsidR="00566E17" w:rsidRDefault="00566E17" w:rsidP="00C06C8E"/>
    <w:p w14:paraId="4B4C0834" w14:textId="77777777" w:rsidR="00D7122F" w:rsidRDefault="00D7122F" w:rsidP="00C06C8E"/>
    <w:p w14:paraId="11A40DC4" w14:textId="06176A0C" w:rsidR="00C06C8E" w:rsidRDefault="00C06C8E" w:rsidP="00C06C8E">
      <w:r>
        <w:t>Das aktuelle Zwischenupdate</w:t>
      </w:r>
      <w:r w:rsidR="00E87D77">
        <w:t xml:space="preserve"> </w:t>
      </w:r>
      <w:r w:rsidR="00E87D77" w:rsidRPr="00915FBB">
        <w:rPr>
          <w:rFonts w:ascii="Wuerth Bold" w:hAnsi="Wuerth Bold"/>
        </w:rPr>
        <w:t>5.40.03</w:t>
      </w:r>
      <w:r>
        <w:t xml:space="preserve"> bietet neue Diagnose und Technische Daten</w:t>
      </w:r>
      <w:r w:rsidR="007466BA">
        <w:t xml:space="preserve"> </w:t>
      </w:r>
      <w:r>
        <w:t xml:space="preserve">sowie eine höhere Fahrzeugabdeckung und vielfältige Verbesserungen. </w:t>
      </w:r>
    </w:p>
    <w:p w14:paraId="5DB0C097" w14:textId="77777777" w:rsidR="00C06C8E" w:rsidRDefault="00C06C8E" w:rsidP="00C06C8E"/>
    <w:p w14:paraId="65AC3D11" w14:textId="77777777" w:rsidR="00F52270" w:rsidRPr="00915FBB" w:rsidRDefault="00F52270" w:rsidP="00F52270">
      <w:pPr>
        <w:rPr>
          <w:rFonts w:ascii="Wuerth Bold" w:hAnsi="Wuerth Bold"/>
        </w:rPr>
      </w:pPr>
      <w:r w:rsidRPr="00915FBB">
        <w:rPr>
          <w:rFonts w:ascii="Wuerth Bold" w:hAnsi="Wuerth Bold"/>
        </w:rPr>
        <w:t xml:space="preserve">Diagnosehighlights: </w:t>
      </w:r>
    </w:p>
    <w:p w14:paraId="1BAFAF63" w14:textId="77777777" w:rsidR="00F52270" w:rsidRDefault="00F52270" w:rsidP="00F52270">
      <w:r>
        <w:t xml:space="preserve">• BYD als neuer Fahrzeughersteller </w:t>
      </w:r>
    </w:p>
    <w:p w14:paraId="3DE82642" w14:textId="5E2789CC" w:rsidR="00F52270" w:rsidRDefault="00F52270" w:rsidP="00F52270">
      <w:r>
        <w:t>• Neue Systeme für</w:t>
      </w:r>
      <w:r w:rsidR="00D7122F">
        <w:t xml:space="preserve"> Alfa Romeo</w:t>
      </w:r>
      <w:r>
        <w:t xml:space="preserve"> </w:t>
      </w:r>
      <w:proofErr w:type="spellStart"/>
      <w:r>
        <w:t>Stelvio</w:t>
      </w:r>
      <w:proofErr w:type="spellEnd"/>
      <w:r w:rsidR="00D7122F">
        <w:t xml:space="preserve"> und </w:t>
      </w:r>
      <w:r>
        <w:t xml:space="preserve">Giulia </w:t>
      </w:r>
      <w:r w:rsidR="00D7122F">
        <w:t xml:space="preserve">sowie </w:t>
      </w:r>
      <w:r>
        <w:t>Motoren</w:t>
      </w:r>
    </w:p>
    <w:p w14:paraId="0E107BC9" w14:textId="2681C9EC" w:rsidR="00F52270" w:rsidRDefault="00F52270" w:rsidP="00F52270">
      <w:r>
        <w:t xml:space="preserve">• </w:t>
      </w:r>
      <w:r w:rsidR="00D7122F">
        <w:t xml:space="preserve">Hyundai </w:t>
      </w:r>
      <w:proofErr w:type="spellStart"/>
      <w:r>
        <w:t>Tuscon</w:t>
      </w:r>
      <w:proofErr w:type="spellEnd"/>
      <w:r>
        <w:t xml:space="preserve"> mit vielen neuen Systemen</w:t>
      </w:r>
    </w:p>
    <w:p w14:paraId="29697E46" w14:textId="77777777" w:rsidR="00F52270" w:rsidRDefault="00F52270" w:rsidP="00F52270">
      <w:r>
        <w:t>• Neue Telematik-Systeme</w:t>
      </w:r>
    </w:p>
    <w:p w14:paraId="4F1E1C5E" w14:textId="77777777" w:rsidR="00F52270" w:rsidRDefault="00F52270" w:rsidP="00F52270">
      <w:r>
        <w:t xml:space="preserve">• Neue e-Call-Systeme </w:t>
      </w:r>
    </w:p>
    <w:p w14:paraId="5133334A" w14:textId="77777777" w:rsidR="00F52270" w:rsidRDefault="00F52270" w:rsidP="00F52270">
      <w:r>
        <w:t>• Frontkamera Kalibrierung für Isuzu D-Max</w:t>
      </w:r>
    </w:p>
    <w:p w14:paraId="3443825D" w14:textId="77777777" w:rsidR="00F52270" w:rsidRDefault="00F52270" w:rsidP="00F52270"/>
    <w:p w14:paraId="1CECF384" w14:textId="77777777" w:rsidR="00F52270" w:rsidRPr="00915FBB" w:rsidRDefault="00F52270" w:rsidP="00F52270">
      <w:pPr>
        <w:rPr>
          <w:rFonts w:ascii="Wuerth Bold" w:hAnsi="Wuerth Bold"/>
        </w:rPr>
      </w:pPr>
      <w:r w:rsidRPr="00915FBB">
        <w:rPr>
          <w:rFonts w:ascii="Wuerth Bold" w:hAnsi="Wuerth Bold"/>
        </w:rPr>
        <w:t>Technische Daten Highlights:</w:t>
      </w:r>
    </w:p>
    <w:p w14:paraId="7FEE7466" w14:textId="771F185E" w:rsidR="00C06C8E" w:rsidRDefault="00F52270" w:rsidP="00F52270">
      <w:r>
        <w:t>Neue und überarbeitete technische Daten für 47 Hersteller mit 716 verschiedenen Fahrzeugmodellen.</w:t>
      </w:r>
    </w:p>
    <w:p w14:paraId="1CC17FF4" w14:textId="77777777" w:rsidR="00C06C8E" w:rsidRDefault="00C06C8E" w:rsidP="00C06C8E"/>
    <w:p w14:paraId="4656683D" w14:textId="7EAC8E4F" w:rsidR="00C06C8E" w:rsidRDefault="00C06C8E" w:rsidP="00C06C8E">
      <w:r>
        <w:t xml:space="preserve">Detaillierte Updateinfos unter: </w:t>
      </w:r>
      <w:hyperlink r:id="rId14" w:history="1">
        <w:r w:rsidR="00F52270" w:rsidRPr="00EF0AF2">
          <w:rPr>
            <w:rStyle w:val="Hyperlink"/>
          </w:rPr>
          <w:t>www.wow-portal.com/updates</w:t>
        </w:r>
      </w:hyperlink>
      <w:r w:rsidR="00F52270">
        <w:t xml:space="preserve"> </w:t>
      </w:r>
    </w:p>
    <w:p w14:paraId="42A43B0D" w14:textId="77777777" w:rsidR="00047D11" w:rsidRDefault="00047D11" w:rsidP="009D656B"/>
    <w:p w14:paraId="3BE8249B" w14:textId="77777777" w:rsidR="00D7122F" w:rsidRDefault="00D7122F" w:rsidP="009D656B"/>
    <w:p w14:paraId="5A1D2BC8" w14:textId="3B8C62D4" w:rsidR="001412BA" w:rsidRPr="00B22787" w:rsidRDefault="001412BA" w:rsidP="001412BA">
      <w:pPr>
        <w:pStyle w:val="berschrift3"/>
        <w:jc w:val="both"/>
        <w:rPr>
          <w:sz w:val="24"/>
          <w:szCs w:val="24"/>
          <w:lang w:val="en-US"/>
        </w:rPr>
      </w:pPr>
      <w:r w:rsidRPr="00B22787">
        <w:rPr>
          <w:sz w:val="24"/>
          <w:szCs w:val="24"/>
          <w:lang w:val="en-US"/>
        </w:rPr>
        <w:t>Über WOW! Würth Online World GmbH</w:t>
      </w:r>
    </w:p>
    <w:p w14:paraId="17FCE456" w14:textId="77777777" w:rsidR="001412BA" w:rsidRPr="00047D11" w:rsidRDefault="001412BA" w:rsidP="001412BA">
      <w:pPr>
        <w:rPr>
          <w:szCs w:val="22"/>
        </w:rPr>
      </w:pPr>
      <w:r w:rsidRPr="00B22787">
        <w:rPr>
          <w:szCs w:val="22"/>
          <w:lang w:val="en-US"/>
        </w:rPr>
        <w:t xml:space="preserve">WOW! </w:t>
      </w:r>
      <w:r w:rsidRPr="00047D11">
        <w:rPr>
          <w:szCs w:val="22"/>
        </w:rPr>
        <w:t>Würth Online World (WOW!) ist ein international agierender Dienstleister im Bereich Fahrzeugdiagnose, Fahrzeugdaten, Kalibrierung von Fahrerassistenzsystemen, Klimaservice und Abgasuntersuchung.</w:t>
      </w:r>
    </w:p>
    <w:p w14:paraId="59241CB8" w14:textId="77777777" w:rsidR="001412BA" w:rsidRPr="00047D11" w:rsidRDefault="001412BA" w:rsidP="001412BA">
      <w:pPr>
        <w:rPr>
          <w:szCs w:val="22"/>
        </w:rPr>
      </w:pPr>
    </w:p>
    <w:p w14:paraId="2B66E410" w14:textId="77777777" w:rsidR="005922B2" w:rsidRPr="00047D11" w:rsidRDefault="001412BA" w:rsidP="001412BA">
      <w:pPr>
        <w:rPr>
          <w:szCs w:val="22"/>
        </w:rPr>
      </w:pPr>
      <w:r w:rsidRPr="00047D11">
        <w:rPr>
          <w:szCs w:val="22"/>
        </w:rPr>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747E2543" w14:textId="77710EA7" w:rsidR="00047D11" w:rsidRPr="00C26EFC" w:rsidRDefault="001412BA" w:rsidP="001412BA">
      <w:pPr>
        <w:rPr>
          <w:rStyle w:val="SchwacherVerweis"/>
          <w:rFonts w:ascii="Wuerth Book" w:hAnsi="Wuerth Book"/>
          <w:bCs w:val="0"/>
          <w:color w:val="auto"/>
          <w:szCs w:val="22"/>
        </w:rPr>
      </w:pPr>
      <w:r w:rsidRPr="00047D11">
        <w:rPr>
          <w:szCs w:val="22"/>
        </w:rPr>
        <w:t xml:space="preserve">Weitere Informationen sind unter </w:t>
      </w:r>
      <w:hyperlink r:id="rId15" w:history="1">
        <w:r w:rsidR="005922B2" w:rsidRPr="00047D11">
          <w:rPr>
            <w:rStyle w:val="Hyperlink"/>
            <w:color w:val="auto"/>
            <w:szCs w:val="22"/>
          </w:rPr>
          <w:t>www.wow-portal.com</w:t>
        </w:r>
      </w:hyperlink>
      <w:r w:rsidR="005922B2" w:rsidRPr="00047D11">
        <w:rPr>
          <w:szCs w:val="22"/>
        </w:rPr>
        <w:t xml:space="preserve"> </w:t>
      </w:r>
      <w:r w:rsidRPr="00047D11">
        <w:rPr>
          <w:szCs w:val="22"/>
        </w:rPr>
        <w:t>verfügbar.</w:t>
      </w:r>
    </w:p>
    <w:p w14:paraId="2B140E6F" w14:textId="77777777" w:rsidR="00D80A6E" w:rsidRDefault="00D80A6E" w:rsidP="001412BA">
      <w:pPr>
        <w:rPr>
          <w:rStyle w:val="SchwacherVerweis"/>
          <w:szCs w:val="22"/>
        </w:rPr>
      </w:pPr>
    </w:p>
    <w:p w14:paraId="377CDBCF" w14:textId="3D4AE7CD" w:rsidR="001412BA" w:rsidRPr="00047D11" w:rsidRDefault="001412BA" w:rsidP="001412BA">
      <w:pPr>
        <w:rPr>
          <w:rStyle w:val="SchwacherVerweis"/>
          <w:szCs w:val="22"/>
        </w:rPr>
      </w:pPr>
      <w:r w:rsidRPr="00047D11">
        <w:rPr>
          <w:rStyle w:val="SchwacherVerweis"/>
          <w:szCs w:val="22"/>
        </w:rPr>
        <w:t>Medienkontakt</w:t>
      </w:r>
    </w:p>
    <w:p w14:paraId="4C095610" w14:textId="77777777" w:rsidR="001412BA" w:rsidRPr="00047D11" w:rsidRDefault="001412BA" w:rsidP="001412BA">
      <w:pPr>
        <w:rPr>
          <w:szCs w:val="22"/>
        </w:rPr>
      </w:pPr>
      <w:r w:rsidRPr="00047D11">
        <w:rPr>
          <w:szCs w:val="22"/>
        </w:rPr>
        <w:t>WOW! Würth Online World GmbH</w:t>
      </w:r>
    </w:p>
    <w:p w14:paraId="1D3770B1" w14:textId="77777777" w:rsidR="001412BA" w:rsidRPr="00047D11" w:rsidRDefault="001412BA" w:rsidP="001412BA">
      <w:pPr>
        <w:rPr>
          <w:szCs w:val="22"/>
        </w:rPr>
      </w:pPr>
      <w:proofErr w:type="spellStart"/>
      <w:r w:rsidRPr="00047D11">
        <w:rPr>
          <w:szCs w:val="22"/>
        </w:rPr>
        <w:t>Schliffenstraße</w:t>
      </w:r>
      <w:proofErr w:type="spellEnd"/>
      <w:r w:rsidRPr="00047D11">
        <w:rPr>
          <w:szCs w:val="22"/>
        </w:rPr>
        <w:t xml:space="preserve"> 22</w:t>
      </w:r>
    </w:p>
    <w:p w14:paraId="72EAF7B6" w14:textId="77777777" w:rsidR="001412BA" w:rsidRPr="00047D11" w:rsidRDefault="001412BA" w:rsidP="001412BA">
      <w:pPr>
        <w:rPr>
          <w:szCs w:val="22"/>
        </w:rPr>
      </w:pPr>
      <w:r w:rsidRPr="00047D11">
        <w:rPr>
          <w:szCs w:val="22"/>
        </w:rPr>
        <w:t>74653 Künzelsau</w:t>
      </w:r>
    </w:p>
    <w:p w14:paraId="3B2DF0E9" w14:textId="77777777" w:rsidR="001412BA" w:rsidRPr="00047D11" w:rsidRDefault="001412BA" w:rsidP="001412BA">
      <w:pPr>
        <w:rPr>
          <w:szCs w:val="22"/>
        </w:rPr>
      </w:pPr>
      <w:r w:rsidRPr="00047D11">
        <w:rPr>
          <w:szCs w:val="22"/>
        </w:rPr>
        <w:t>Tel:  +49 (0) 79 40 / 9 81 88 10 50</w:t>
      </w:r>
    </w:p>
    <w:p w14:paraId="6C7FF4C8" w14:textId="77777777" w:rsidR="001412BA" w:rsidRPr="00047D11" w:rsidRDefault="001412BA" w:rsidP="001412BA">
      <w:pPr>
        <w:rPr>
          <w:szCs w:val="22"/>
        </w:rPr>
      </w:pPr>
      <w:r w:rsidRPr="00047D11">
        <w:rPr>
          <w:szCs w:val="22"/>
        </w:rPr>
        <w:t>Fax: +49 (0) 79 40 / 9 81 88 10 99</w:t>
      </w:r>
    </w:p>
    <w:p w14:paraId="03DE8A35" w14:textId="77777777" w:rsidR="001412BA" w:rsidRPr="00047D11" w:rsidRDefault="00E23497" w:rsidP="001412BA">
      <w:pPr>
        <w:rPr>
          <w:szCs w:val="22"/>
        </w:rPr>
      </w:pPr>
      <w:hyperlink r:id="rId16" w:history="1">
        <w:r w:rsidR="001412BA" w:rsidRPr="00047D11">
          <w:rPr>
            <w:rStyle w:val="Hyperlink"/>
            <w:szCs w:val="22"/>
          </w:rPr>
          <w:t>marketing@wow-portal.com</w:t>
        </w:r>
      </w:hyperlink>
      <w:r w:rsidR="001412BA" w:rsidRPr="00047D11">
        <w:rPr>
          <w:szCs w:val="22"/>
        </w:rPr>
        <w:t xml:space="preserve"> </w:t>
      </w:r>
    </w:p>
    <w:p w14:paraId="64BEDFA5" w14:textId="730C36B9" w:rsidR="001412BA" w:rsidRPr="00047D11" w:rsidRDefault="00E23497" w:rsidP="001412BA">
      <w:pPr>
        <w:rPr>
          <w:szCs w:val="22"/>
        </w:rPr>
      </w:pPr>
      <w:hyperlink r:id="rId17" w:history="1">
        <w:r w:rsidR="001412BA" w:rsidRPr="00047D11">
          <w:rPr>
            <w:rStyle w:val="Hyperlink"/>
            <w:szCs w:val="22"/>
            <w:lang w:val="fr-FR"/>
          </w:rPr>
          <w:t>www.wow-portal.com</w:t>
        </w:r>
      </w:hyperlink>
      <w:r w:rsidR="001412BA" w:rsidRPr="00047D11">
        <w:rPr>
          <w:szCs w:val="22"/>
          <w:u w:val="single"/>
          <w:lang w:val="fr-FR"/>
        </w:rPr>
        <w:t xml:space="preserve"> </w:t>
      </w:r>
    </w:p>
    <w:sectPr w:rsidR="001412BA" w:rsidRPr="00047D11" w:rsidSect="000D3144">
      <w:headerReference w:type="default" r:id="rId18"/>
      <w:footerReference w:type="default" r:id="rId19"/>
      <w:headerReference w:type="first" r:id="rId20"/>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6478C334-550C-48D3-9F5C-518B5AAF673D}"/>
    <w:embedBold r:id="rId2" w:fontKey="{CBB30F34-0E37-444B-A64A-A8DCED0B60D6}"/>
    <w:embedItalic r:id="rId3" w:fontKey="{9AA2CC8E-87D1-4C82-BF1B-6B1BFA8AEEA1}"/>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61A63B55-E10A-45BE-A2D1-8C6D41D2D682}"/>
    <w:embedBold r:id="rId5" w:fontKey="{5529EA77-F601-4A46-9D0D-DF832C96C988}"/>
  </w:font>
  <w:font w:name="Wuerth Extra Bold Cond Caps">
    <w:panose1 w:val="00000000000000000000"/>
    <w:charset w:val="00"/>
    <w:family w:val="auto"/>
    <w:pitch w:val="variable"/>
    <w:sig w:usb0="A00002BF" w:usb1="000060FB" w:usb2="00000000" w:usb3="00000000" w:csb0="0000009F" w:csb1="00000000"/>
    <w:embedRegular r:id="rId6" w:fontKey="{3D3762B0-CF75-4089-AA6B-DD916492C9E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5A2E1281" w:rsidR="00DC6552" w:rsidRPr="0060526A" w:rsidRDefault="006A136C" w:rsidP="0060526A">
                          <w:pPr>
                            <w:pStyle w:val="TitelDeckblatt"/>
                            <w:ind w:left="567"/>
                            <w:rPr>
                              <w:lang w:val="en-US"/>
                            </w:rPr>
                          </w:pPr>
                          <w:r>
                            <w:rPr>
                              <w:lang w:val="en-US"/>
                            </w:rPr>
                            <w:t>WOW</w:t>
                          </w:r>
                          <w:r w:rsidR="004A2441">
                            <w:rPr>
                              <w:lang w:val="en-US"/>
                            </w:rPr>
                            <w:t>!</w:t>
                          </w:r>
                          <w:r>
                            <w:rPr>
                              <w:lang w:val="en-US"/>
                            </w:rPr>
                            <w:t xml:space="preserve"> </w:t>
                          </w:r>
                          <w:proofErr w:type="spellStart"/>
                          <w:r w:rsidR="004A2441">
                            <w:rPr>
                              <w:lang w:val="en-US"/>
                            </w:rPr>
                            <w:t>Neuheiten</w:t>
                          </w:r>
                          <w:proofErr w:type="spellEnd"/>
                          <w:r w:rsidR="004A2441">
                            <w:rPr>
                              <w:lang w:val="en-US"/>
                            </w:rPr>
                            <w:t xml:space="preserve"> </w:t>
                          </w:r>
                          <w:proofErr w:type="spellStart"/>
                          <w:r w:rsidR="004A2441">
                            <w:rPr>
                              <w:lang w:val="en-US"/>
                            </w:rPr>
                            <w:t>zur</w:t>
                          </w:r>
                          <w:proofErr w:type="spellEnd"/>
                          <w:r w:rsidR="004A2441">
                            <w:rPr>
                              <w:lang w:val="en-US"/>
                            </w:rPr>
                            <w:t xml:space="preserve"> Automechanika</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5A2E1281" w:rsidR="00DC6552" w:rsidRPr="0060526A" w:rsidRDefault="006A136C" w:rsidP="0060526A">
                    <w:pPr>
                      <w:pStyle w:val="TitelDeckblatt"/>
                      <w:ind w:left="567"/>
                      <w:rPr>
                        <w:lang w:val="en-US"/>
                      </w:rPr>
                    </w:pPr>
                    <w:r>
                      <w:rPr>
                        <w:lang w:val="en-US"/>
                      </w:rPr>
                      <w:t>WOW</w:t>
                    </w:r>
                    <w:r w:rsidR="004A2441">
                      <w:rPr>
                        <w:lang w:val="en-US"/>
                      </w:rPr>
                      <w:t>!</w:t>
                    </w:r>
                    <w:r>
                      <w:rPr>
                        <w:lang w:val="en-US"/>
                      </w:rPr>
                      <w:t xml:space="preserve"> </w:t>
                    </w:r>
                    <w:proofErr w:type="spellStart"/>
                    <w:r w:rsidR="004A2441">
                      <w:rPr>
                        <w:lang w:val="en-US"/>
                      </w:rPr>
                      <w:t>Neuheiten</w:t>
                    </w:r>
                    <w:proofErr w:type="spellEnd"/>
                    <w:r w:rsidR="004A2441">
                      <w:rPr>
                        <w:lang w:val="en-US"/>
                      </w:rPr>
                      <w:t xml:space="preserve"> </w:t>
                    </w:r>
                    <w:proofErr w:type="spellStart"/>
                    <w:r w:rsidR="004A2441">
                      <w:rPr>
                        <w:lang w:val="en-US"/>
                      </w:rPr>
                      <w:t>zur</w:t>
                    </w:r>
                    <w:proofErr w:type="spellEnd"/>
                    <w:r w:rsidR="004A2441">
                      <w:rPr>
                        <w:lang w:val="en-US"/>
                      </w:rPr>
                      <w:t xml:space="preserve"> Automechanika</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F7519"/>
    <w:multiLevelType w:val="hybridMultilevel"/>
    <w:tmpl w:val="B888E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284EE3"/>
    <w:multiLevelType w:val="hybridMultilevel"/>
    <w:tmpl w:val="3B80288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1F105D4B"/>
    <w:multiLevelType w:val="hybridMultilevel"/>
    <w:tmpl w:val="C5D40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F014D1"/>
    <w:multiLevelType w:val="hybridMultilevel"/>
    <w:tmpl w:val="95FE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5"/>
  </w:num>
  <w:num w:numId="2" w16cid:durableId="1554462558">
    <w:abstractNumId w:val="7"/>
  </w:num>
  <w:num w:numId="3" w16cid:durableId="1165558508">
    <w:abstractNumId w:val="3"/>
  </w:num>
  <w:num w:numId="4" w16cid:durableId="490828349">
    <w:abstractNumId w:val="8"/>
  </w:num>
  <w:num w:numId="5" w16cid:durableId="431901138">
    <w:abstractNumId w:val="4"/>
  </w:num>
  <w:num w:numId="6" w16cid:durableId="945114880">
    <w:abstractNumId w:val="9"/>
  </w:num>
  <w:num w:numId="7" w16cid:durableId="1679036205">
    <w:abstractNumId w:val="6"/>
  </w:num>
  <w:num w:numId="8" w16cid:durableId="1387997120">
    <w:abstractNumId w:val="2"/>
  </w:num>
  <w:num w:numId="9" w16cid:durableId="359939137">
    <w:abstractNumId w:val="0"/>
  </w:num>
  <w:num w:numId="10" w16cid:durableId="28739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67FF"/>
    <w:rsid w:val="00022819"/>
    <w:rsid w:val="0002594F"/>
    <w:rsid w:val="000266F1"/>
    <w:rsid w:val="0002756F"/>
    <w:rsid w:val="00030911"/>
    <w:rsid w:val="000475F0"/>
    <w:rsid w:val="00047D11"/>
    <w:rsid w:val="000645E4"/>
    <w:rsid w:val="00066371"/>
    <w:rsid w:val="000671E8"/>
    <w:rsid w:val="000746B3"/>
    <w:rsid w:val="00075540"/>
    <w:rsid w:val="00075952"/>
    <w:rsid w:val="000812F9"/>
    <w:rsid w:val="00092C2D"/>
    <w:rsid w:val="00092DCE"/>
    <w:rsid w:val="00096D49"/>
    <w:rsid w:val="00097E9D"/>
    <w:rsid w:val="000A0FFA"/>
    <w:rsid w:val="000A1130"/>
    <w:rsid w:val="000A19B4"/>
    <w:rsid w:val="000A532A"/>
    <w:rsid w:val="000B14B5"/>
    <w:rsid w:val="000B2F40"/>
    <w:rsid w:val="000C3FF6"/>
    <w:rsid w:val="000D3144"/>
    <w:rsid w:val="000E6589"/>
    <w:rsid w:val="000F5426"/>
    <w:rsid w:val="00102B01"/>
    <w:rsid w:val="00103B30"/>
    <w:rsid w:val="00104671"/>
    <w:rsid w:val="001152A0"/>
    <w:rsid w:val="00124A40"/>
    <w:rsid w:val="0012733F"/>
    <w:rsid w:val="00131DB4"/>
    <w:rsid w:val="001412BA"/>
    <w:rsid w:val="0014490B"/>
    <w:rsid w:val="00160717"/>
    <w:rsid w:val="0016401B"/>
    <w:rsid w:val="001747F7"/>
    <w:rsid w:val="001767C9"/>
    <w:rsid w:val="001843E5"/>
    <w:rsid w:val="00184F67"/>
    <w:rsid w:val="00187A1D"/>
    <w:rsid w:val="001953B9"/>
    <w:rsid w:val="00195A9B"/>
    <w:rsid w:val="001B3155"/>
    <w:rsid w:val="001B4338"/>
    <w:rsid w:val="001B4B32"/>
    <w:rsid w:val="001D5CED"/>
    <w:rsid w:val="001E1995"/>
    <w:rsid w:val="001E3C1D"/>
    <w:rsid w:val="001E4EE0"/>
    <w:rsid w:val="001F1330"/>
    <w:rsid w:val="0021500F"/>
    <w:rsid w:val="0022506B"/>
    <w:rsid w:val="00225070"/>
    <w:rsid w:val="00230B3D"/>
    <w:rsid w:val="00231733"/>
    <w:rsid w:val="00246BA8"/>
    <w:rsid w:val="002523C1"/>
    <w:rsid w:val="0026366B"/>
    <w:rsid w:val="00277005"/>
    <w:rsid w:val="002939E3"/>
    <w:rsid w:val="002A74D9"/>
    <w:rsid w:val="002B4F11"/>
    <w:rsid w:val="002B76E1"/>
    <w:rsid w:val="002C1E62"/>
    <w:rsid w:val="002C4649"/>
    <w:rsid w:val="002D38C2"/>
    <w:rsid w:val="002D71D6"/>
    <w:rsid w:val="002E4A9B"/>
    <w:rsid w:val="002F6031"/>
    <w:rsid w:val="00301F40"/>
    <w:rsid w:val="00307071"/>
    <w:rsid w:val="00316410"/>
    <w:rsid w:val="00335CE1"/>
    <w:rsid w:val="00336C72"/>
    <w:rsid w:val="00344C93"/>
    <w:rsid w:val="00346E24"/>
    <w:rsid w:val="0035554A"/>
    <w:rsid w:val="0035636A"/>
    <w:rsid w:val="003653DE"/>
    <w:rsid w:val="003727EC"/>
    <w:rsid w:val="00373375"/>
    <w:rsid w:val="003820C3"/>
    <w:rsid w:val="003A384A"/>
    <w:rsid w:val="003A3B16"/>
    <w:rsid w:val="003B16C1"/>
    <w:rsid w:val="003C3D9D"/>
    <w:rsid w:val="003C51A7"/>
    <w:rsid w:val="003C634C"/>
    <w:rsid w:val="003C6AA3"/>
    <w:rsid w:val="003D6A22"/>
    <w:rsid w:val="003D6C89"/>
    <w:rsid w:val="003E1605"/>
    <w:rsid w:val="003F3770"/>
    <w:rsid w:val="00401AF5"/>
    <w:rsid w:val="0041340E"/>
    <w:rsid w:val="00414012"/>
    <w:rsid w:val="00421037"/>
    <w:rsid w:val="00421B47"/>
    <w:rsid w:val="004258F2"/>
    <w:rsid w:val="00437394"/>
    <w:rsid w:val="00446839"/>
    <w:rsid w:val="00464A2B"/>
    <w:rsid w:val="00467B8E"/>
    <w:rsid w:val="00474484"/>
    <w:rsid w:val="00480272"/>
    <w:rsid w:val="00486F61"/>
    <w:rsid w:val="00490704"/>
    <w:rsid w:val="004A2441"/>
    <w:rsid w:val="004A31AA"/>
    <w:rsid w:val="004B206F"/>
    <w:rsid w:val="004B70CA"/>
    <w:rsid w:val="004D686D"/>
    <w:rsid w:val="004E2AA8"/>
    <w:rsid w:val="004E4CCF"/>
    <w:rsid w:val="004F5545"/>
    <w:rsid w:val="004F7A93"/>
    <w:rsid w:val="005169CB"/>
    <w:rsid w:val="0052254C"/>
    <w:rsid w:val="00522691"/>
    <w:rsid w:val="00523EFC"/>
    <w:rsid w:val="005253F4"/>
    <w:rsid w:val="00526311"/>
    <w:rsid w:val="00526A6E"/>
    <w:rsid w:val="005429BF"/>
    <w:rsid w:val="00551201"/>
    <w:rsid w:val="00552123"/>
    <w:rsid w:val="00561DFB"/>
    <w:rsid w:val="00566E17"/>
    <w:rsid w:val="00580E9D"/>
    <w:rsid w:val="005922B2"/>
    <w:rsid w:val="0059237C"/>
    <w:rsid w:val="005A02CB"/>
    <w:rsid w:val="005B7E5D"/>
    <w:rsid w:val="005C4B85"/>
    <w:rsid w:val="005D638E"/>
    <w:rsid w:val="005E16D7"/>
    <w:rsid w:val="005E62C2"/>
    <w:rsid w:val="005F35BF"/>
    <w:rsid w:val="005F76EB"/>
    <w:rsid w:val="00603EB0"/>
    <w:rsid w:val="00604004"/>
    <w:rsid w:val="0060526A"/>
    <w:rsid w:val="00605F49"/>
    <w:rsid w:val="006069B1"/>
    <w:rsid w:val="006119DF"/>
    <w:rsid w:val="00612F1F"/>
    <w:rsid w:val="006260AC"/>
    <w:rsid w:val="00636B5B"/>
    <w:rsid w:val="00636BD6"/>
    <w:rsid w:val="00646E6E"/>
    <w:rsid w:val="0065136F"/>
    <w:rsid w:val="00654122"/>
    <w:rsid w:val="00663C5B"/>
    <w:rsid w:val="0066774B"/>
    <w:rsid w:val="0067447E"/>
    <w:rsid w:val="00676B95"/>
    <w:rsid w:val="006861DC"/>
    <w:rsid w:val="00693230"/>
    <w:rsid w:val="006A136C"/>
    <w:rsid w:val="006A792C"/>
    <w:rsid w:val="006B47B7"/>
    <w:rsid w:val="006C7E8F"/>
    <w:rsid w:val="006E5959"/>
    <w:rsid w:val="006E7281"/>
    <w:rsid w:val="006F4765"/>
    <w:rsid w:val="006F77F0"/>
    <w:rsid w:val="00720F84"/>
    <w:rsid w:val="007250A1"/>
    <w:rsid w:val="00732404"/>
    <w:rsid w:val="00735056"/>
    <w:rsid w:val="00740608"/>
    <w:rsid w:val="00744AE1"/>
    <w:rsid w:val="007466BA"/>
    <w:rsid w:val="007513F5"/>
    <w:rsid w:val="0075435E"/>
    <w:rsid w:val="00764C80"/>
    <w:rsid w:val="0076594B"/>
    <w:rsid w:val="0077166B"/>
    <w:rsid w:val="00774EE4"/>
    <w:rsid w:val="00780EDD"/>
    <w:rsid w:val="007A1669"/>
    <w:rsid w:val="007A6829"/>
    <w:rsid w:val="007B28AC"/>
    <w:rsid w:val="007C507A"/>
    <w:rsid w:val="007E511C"/>
    <w:rsid w:val="007F1CEF"/>
    <w:rsid w:val="007F40AC"/>
    <w:rsid w:val="007F5584"/>
    <w:rsid w:val="007F6629"/>
    <w:rsid w:val="007F6ACE"/>
    <w:rsid w:val="00822AB3"/>
    <w:rsid w:val="008237F7"/>
    <w:rsid w:val="0083350A"/>
    <w:rsid w:val="0084457D"/>
    <w:rsid w:val="00846C66"/>
    <w:rsid w:val="00851941"/>
    <w:rsid w:val="00853C2E"/>
    <w:rsid w:val="008619DC"/>
    <w:rsid w:val="00861C72"/>
    <w:rsid w:val="00862E40"/>
    <w:rsid w:val="008636FF"/>
    <w:rsid w:val="00887B5C"/>
    <w:rsid w:val="00892B8A"/>
    <w:rsid w:val="00892E68"/>
    <w:rsid w:val="008939FE"/>
    <w:rsid w:val="008A58A9"/>
    <w:rsid w:val="008B017B"/>
    <w:rsid w:val="008B2DB0"/>
    <w:rsid w:val="008B3428"/>
    <w:rsid w:val="008B6601"/>
    <w:rsid w:val="008C168B"/>
    <w:rsid w:val="008C1A01"/>
    <w:rsid w:val="008D753A"/>
    <w:rsid w:val="008E1F4D"/>
    <w:rsid w:val="008E5D3C"/>
    <w:rsid w:val="008F01F1"/>
    <w:rsid w:val="008F6BA7"/>
    <w:rsid w:val="009138B4"/>
    <w:rsid w:val="00915FBB"/>
    <w:rsid w:val="0092618F"/>
    <w:rsid w:val="00950D8A"/>
    <w:rsid w:val="0095104F"/>
    <w:rsid w:val="00964E21"/>
    <w:rsid w:val="00966A2F"/>
    <w:rsid w:val="00974810"/>
    <w:rsid w:val="009749FF"/>
    <w:rsid w:val="0098139D"/>
    <w:rsid w:val="009953B2"/>
    <w:rsid w:val="009965F5"/>
    <w:rsid w:val="009A0902"/>
    <w:rsid w:val="009A3A6D"/>
    <w:rsid w:val="009B3E8E"/>
    <w:rsid w:val="009B5600"/>
    <w:rsid w:val="009C42DB"/>
    <w:rsid w:val="009D42B3"/>
    <w:rsid w:val="009D656B"/>
    <w:rsid w:val="00A02A4A"/>
    <w:rsid w:val="00A04BF8"/>
    <w:rsid w:val="00A1059D"/>
    <w:rsid w:val="00A12B2F"/>
    <w:rsid w:val="00A201D4"/>
    <w:rsid w:val="00A20930"/>
    <w:rsid w:val="00A240D8"/>
    <w:rsid w:val="00A27BE2"/>
    <w:rsid w:val="00A37352"/>
    <w:rsid w:val="00A413A5"/>
    <w:rsid w:val="00A41DED"/>
    <w:rsid w:val="00A46959"/>
    <w:rsid w:val="00A60576"/>
    <w:rsid w:val="00A720AF"/>
    <w:rsid w:val="00A76511"/>
    <w:rsid w:val="00A86BD4"/>
    <w:rsid w:val="00A96342"/>
    <w:rsid w:val="00AA6FFE"/>
    <w:rsid w:val="00AB7C7E"/>
    <w:rsid w:val="00AD3890"/>
    <w:rsid w:val="00AD6E67"/>
    <w:rsid w:val="00AE1B29"/>
    <w:rsid w:val="00AF580F"/>
    <w:rsid w:val="00B05534"/>
    <w:rsid w:val="00B0563A"/>
    <w:rsid w:val="00B17929"/>
    <w:rsid w:val="00B22787"/>
    <w:rsid w:val="00B55A5B"/>
    <w:rsid w:val="00B72B54"/>
    <w:rsid w:val="00B7515E"/>
    <w:rsid w:val="00B809A0"/>
    <w:rsid w:val="00B83B4C"/>
    <w:rsid w:val="00B85CBF"/>
    <w:rsid w:val="00B947C4"/>
    <w:rsid w:val="00BA350A"/>
    <w:rsid w:val="00BB5A8F"/>
    <w:rsid w:val="00BC197F"/>
    <w:rsid w:val="00BD273A"/>
    <w:rsid w:val="00BD2DE8"/>
    <w:rsid w:val="00BD61AD"/>
    <w:rsid w:val="00BF65B4"/>
    <w:rsid w:val="00C0585C"/>
    <w:rsid w:val="00C06C8E"/>
    <w:rsid w:val="00C101DF"/>
    <w:rsid w:val="00C16E99"/>
    <w:rsid w:val="00C2102D"/>
    <w:rsid w:val="00C26EFC"/>
    <w:rsid w:val="00C36E18"/>
    <w:rsid w:val="00C41064"/>
    <w:rsid w:val="00C44A63"/>
    <w:rsid w:val="00C55242"/>
    <w:rsid w:val="00C64A3F"/>
    <w:rsid w:val="00C657ED"/>
    <w:rsid w:val="00C864D1"/>
    <w:rsid w:val="00C86501"/>
    <w:rsid w:val="00CA4D18"/>
    <w:rsid w:val="00CA5D8D"/>
    <w:rsid w:val="00CB5497"/>
    <w:rsid w:val="00CB54D4"/>
    <w:rsid w:val="00CB68D4"/>
    <w:rsid w:val="00CC66FC"/>
    <w:rsid w:val="00CE0015"/>
    <w:rsid w:val="00CE54CC"/>
    <w:rsid w:val="00CF34C3"/>
    <w:rsid w:val="00CF35AB"/>
    <w:rsid w:val="00CF5D60"/>
    <w:rsid w:val="00D007E2"/>
    <w:rsid w:val="00D01590"/>
    <w:rsid w:val="00D02C26"/>
    <w:rsid w:val="00D16FE6"/>
    <w:rsid w:val="00D214B6"/>
    <w:rsid w:val="00D21E52"/>
    <w:rsid w:val="00D34CD4"/>
    <w:rsid w:val="00D416A7"/>
    <w:rsid w:val="00D7122F"/>
    <w:rsid w:val="00D71BDF"/>
    <w:rsid w:val="00D77198"/>
    <w:rsid w:val="00D80A6E"/>
    <w:rsid w:val="00D81BA3"/>
    <w:rsid w:val="00D86F28"/>
    <w:rsid w:val="00D95448"/>
    <w:rsid w:val="00DB2B57"/>
    <w:rsid w:val="00DB44D0"/>
    <w:rsid w:val="00DC6552"/>
    <w:rsid w:val="00DD3E0E"/>
    <w:rsid w:val="00DE21E4"/>
    <w:rsid w:val="00DF0BF7"/>
    <w:rsid w:val="00DF2B62"/>
    <w:rsid w:val="00DF5BF7"/>
    <w:rsid w:val="00DF62FE"/>
    <w:rsid w:val="00E20A24"/>
    <w:rsid w:val="00E23497"/>
    <w:rsid w:val="00E355BD"/>
    <w:rsid w:val="00E42A6C"/>
    <w:rsid w:val="00E56FFF"/>
    <w:rsid w:val="00E63023"/>
    <w:rsid w:val="00E70252"/>
    <w:rsid w:val="00E70414"/>
    <w:rsid w:val="00E734C5"/>
    <w:rsid w:val="00E815B4"/>
    <w:rsid w:val="00E84AB7"/>
    <w:rsid w:val="00E87D77"/>
    <w:rsid w:val="00EA5434"/>
    <w:rsid w:val="00EB0F74"/>
    <w:rsid w:val="00EB164F"/>
    <w:rsid w:val="00ED26DC"/>
    <w:rsid w:val="00EE42F6"/>
    <w:rsid w:val="00EE6E4D"/>
    <w:rsid w:val="00EE7633"/>
    <w:rsid w:val="00EE7CD9"/>
    <w:rsid w:val="00EF2FC4"/>
    <w:rsid w:val="00F1131F"/>
    <w:rsid w:val="00F11D9E"/>
    <w:rsid w:val="00F32E7A"/>
    <w:rsid w:val="00F33720"/>
    <w:rsid w:val="00F47DB4"/>
    <w:rsid w:val="00F51B5E"/>
    <w:rsid w:val="00F52270"/>
    <w:rsid w:val="00F543DC"/>
    <w:rsid w:val="00F56006"/>
    <w:rsid w:val="00F5604C"/>
    <w:rsid w:val="00F65374"/>
    <w:rsid w:val="00F803F4"/>
    <w:rsid w:val="00F84990"/>
    <w:rsid w:val="00F85233"/>
    <w:rsid w:val="00FA16C6"/>
    <w:rsid w:val="00FB1CDD"/>
    <w:rsid w:val="00FB5DB2"/>
    <w:rsid w:val="00FC2509"/>
    <w:rsid w:val="00FC3A98"/>
    <w:rsid w:val="00FC5615"/>
    <w:rsid w:val="00FE3DE1"/>
    <w:rsid w:val="00FE7327"/>
    <w:rsid w:val="00FF1AE4"/>
    <w:rsid w:val="00FF3F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440904784">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 TargetMode="External"/><Relationship Id="rId2" Type="http://schemas.openxmlformats.org/officeDocument/2006/relationships/customXml" Target="../customXml/item2.xml"/><Relationship Id="rId16" Type="http://schemas.openxmlformats.org/officeDocument/2006/relationships/hyperlink" Target="mailto:marketing@wow-port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update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2.xml><?xml version="1.0" encoding="utf-8"?>
<ds:datastoreItem xmlns:ds="http://schemas.openxmlformats.org/officeDocument/2006/customXml" ds:itemID="{0076146C-D84A-4F37-AC60-C2B55BFF53D0}">
  <ds:schemaRefs>
    <ds:schemaRef ds:uri="http://purl.org/dc/terms/"/>
    <ds:schemaRef ds:uri="729613b5-1d7c-4591-9a8b-b1d8a8341544"/>
    <ds:schemaRef ds:uri="http://purl.org/dc/elements/1.1/"/>
    <ds:schemaRef ds:uri="c8a06f6e-ed73-471b-9cf1-7dc1e82ce196"/>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4.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E04B3-7B05-4A15-BB6D-C3FFCBF456D3}">
  <ds:schemaRefs>
    <ds:schemaRef ds:uri="office.server.policy"/>
  </ds:schemaRefs>
</ds:datastoreItem>
</file>

<file path=customXml/itemProps6.xml><?xml version="1.0" encoding="utf-8"?>
<ds:datastoreItem xmlns:ds="http://schemas.openxmlformats.org/officeDocument/2006/customXml" ds:itemID="{40343581-18B8-47AF-BBBC-1ECC98434285}">
  <ds:schemaRefs/>
</ds:datastoreItem>
</file>

<file path=customXml/itemProps7.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WOW!-Word-Vorlage-DE-EN</Template>
  <TotalTime>0</TotalTime>
  <Pages>2</Pages>
  <Words>590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PM-WOW!-Automechanika</vt:lpstr>
    </vt:vector>
  </TitlesOfParts>
  <Company>Adolf Würth GmbH &amp; Co KG</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PM-WOW!-Neuheiten auf der Automechanika</dc:title>
  <dc:creator>Mench, Katharina</dc:creator>
  <cp:lastModifiedBy>Mench, Katharina</cp:lastModifiedBy>
  <cp:revision>6</cp:revision>
  <cp:lastPrinted>2024-09-20T08:39:00Z</cp:lastPrinted>
  <dcterms:created xsi:type="dcterms:W3CDTF">2024-09-18T08:30:00Z</dcterms:created>
  <dcterms:modified xsi:type="dcterms:W3CDTF">2024-09-20T08:47:00Z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