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5DA1" w14:textId="77777777" w:rsidR="008A58A9" w:rsidRDefault="008A58A9" w:rsidP="002A07CF">
      <w:pPr>
        <w:spacing w:line="276" w:lineRule="auto"/>
        <w:jc w:val="both"/>
        <w:rPr>
          <w:sz w:val="22"/>
          <w:szCs w:val="22"/>
        </w:rPr>
      </w:pPr>
    </w:p>
    <w:p w14:paraId="0D0CCF2B" w14:textId="77777777" w:rsidR="006D7F15" w:rsidRDefault="006D7F15" w:rsidP="002A07CF">
      <w:pPr>
        <w:spacing w:line="276" w:lineRule="auto"/>
        <w:jc w:val="both"/>
        <w:rPr>
          <w:sz w:val="22"/>
          <w:szCs w:val="22"/>
        </w:rPr>
      </w:pPr>
    </w:p>
    <w:p w14:paraId="3F746AC1" w14:textId="77777777" w:rsidR="002D38C2" w:rsidRDefault="002D38C2" w:rsidP="002A07CF">
      <w:pPr>
        <w:spacing w:line="276" w:lineRule="auto"/>
        <w:jc w:val="both"/>
        <w:rPr>
          <w:sz w:val="22"/>
          <w:szCs w:val="22"/>
        </w:rPr>
        <w:sectPr w:rsidR="002D38C2" w:rsidSect="002523C1">
          <w:headerReference w:type="default" r:id="rId8"/>
          <w:footerReference w:type="even" r:id="rId9"/>
          <w:footerReference w:type="default" r:id="rId10"/>
          <w:headerReference w:type="first" r:id="rId11"/>
          <w:footerReference w:type="first" r:id="rId12"/>
          <w:pgSz w:w="11906" w:h="16838" w:code="9"/>
          <w:pgMar w:top="1811" w:right="1274" w:bottom="851" w:left="1276" w:header="426" w:footer="781" w:gutter="0"/>
          <w:cols w:space="720"/>
          <w:titlePg/>
          <w:docGrid w:linePitch="326"/>
        </w:sectPr>
      </w:pPr>
    </w:p>
    <w:p w14:paraId="761B7EB9" w14:textId="27E127C2" w:rsidR="00312475" w:rsidRPr="009F3840" w:rsidRDefault="00312475" w:rsidP="00312475">
      <w:pPr>
        <w:spacing w:line="288" w:lineRule="auto"/>
        <w:jc w:val="both"/>
        <w:rPr>
          <w:b/>
          <w:bCs/>
        </w:rPr>
      </w:pPr>
      <w:r w:rsidRPr="009F3840">
        <w:rPr>
          <w:b/>
          <w:bCs/>
        </w:rPr>
        <w:t xml:space="preserve">WOW! / </w:t>
      </w:r>
      <w:r w:rsidR="00D859A8" w:rsidRPr="009F3840">
        <w:rPr>
          <w:b/>
          <w:bCs/>
        </w:rPr>
        <w:t>Fahrzeugdiagnose Update 5.27</w:t>
      </w:r>
      <w:r w:rsidR="00A928DD" w:rsidRPr="009F3840">
        <w:rPr>
          <w:b/>
          <w:bCs/>
        </w:rPr>
        <w:t>.</w:t>
      </w:r>
      <w:r w:rsidR="00D859A8" w:rsidRPr="009F3840">
        <w:rPr>
          <w:b/>
          <w:bCs/>
        </w:rPr>
        <w:t>00</w:t>
      </w:r>
    </w:p>
    <w:p w14:paraId="696A05E6" w14:textId="4F682A0D" w:rsidR="00F979C9" w:rsidRPr="009F3840" w:rsidRDefault="00F979C9" w:rsidP="00F979C9">
      <w:pPr>
        <w:rPr>
          <w:sz w:val="32"/>
          <w:szCs w:val="38"/>
        </w:rPr>
      </w:pPr>
      <w:proofErr w:type="spellStart"/>
      <w:r w:rsidRPr="009F3840">
        <w:rPr>
          <w:sz w:val="32"/>
          <w:szCs w:val="38"/>
        </w:rPr>
        <w:t>Zukunftsgerichtet</w:t>
      </w:r>
      <w:r w:rsidR="007E3230" w:rsidRPr="009F3840">
        <w:rPr>
          <w:sz w:val="32"/>
          <w:szCs w:val="38"/>
        </w:rPr>
        <w:t>e</w:t>
      </w:r>
      <w:proofErr w:type="spellEnd"/>
      <w:r w:rsidRPr="009F3840">
        <w:rPr>
          <w:sz w:val="32"/>
          <w:szCs w:val="38"/>
        </w:rPr>
        <w:t xml:space="preserve"> </w:t>
      </w:r>
      <w:r w:rsidR="007E3230" w:rsidRPr="009F3840">
        <w:rPr>
          <w:sz w:val="32"/>
          <w:szCs w:val="38"/>
        </w:rPr>
        <w:t xml:space="preserve">Erweiterungen prägen neueste Softwaregeneration </w:t>
      </w:r>
    </w:p>
    <w:p w14:paraId="7E79C203" w14:textId="77777777" w:rsidR="00F979C9" w:rsidRPr="009F3840" w:rsidRDefault="00F979C9" w:rsidP="00F979C9">
      <w:pPr>
        <w:rPr>
          <w:sz w:val="30"/>
          <w:szCs w:val="38"/>
        </w:rPr>
      </w:pPr>
    </w:p>
    <w:p w14:paraId="283EA55A" w14:textId="1C95D974" w:rsidR="009C71EB" w:rsidRPr="009F3840" w:rsidRDefault="00E77787" w:rsidP="009C71EB">
      <w:pPr>
        <w:spacing w:after="120" w:line="288" w:lineRule="auto"/>
        <w:jc w:val="both"/>
        <w:rPr>
          <w:b/>
          <w:sz w:val="22"/>
          <w:szCs w:val="22"/>
        </w:rPr>
      </w:pPr>
      <w:r w:rsidRPr="009F3840">
        <w:rPr>
          <w:b/>
          <w:sz w:val="22"/>
          <w:szCs w:val="22"/>
        </w:rPr>
        <w:t xml:space="preserve">Künzelsau – </w:t>
      </w:r>
      <w:r w:rsidR="00133427" w:rsidRPr="009F3840">
        <w:rPr>
          <w:b/>
          <w:sz w:val="22"/>
          <w:szCs w:val="22"/>
        </w:rPr>
        <w:t>2</w:t>
      </w:r>
      <w:r w:rsidR="00C71FAC">
        <w:rPr>
          <w:b/>
          <w:sz w:val="22"/>
          <w:szCs w:val="22"/>
        </w:rPr>
        <w:t>5</w:t>
      </w:r>
      <w:bookmarkStart w:id="0" w:name="_GoBack"/>
      <w:bookmarkEnd w:id="0"/>
      <w:r w:rsidR="004A4EC9" w:rsidRPr="009F3840">
        <w:rPr>
          <w:b/>
          <w:bCs/>
          <w:sz w:val="22"/>
          <w:szCs w:val="22"/>
        </w:rPr>
        <w:t>.</w:t>
      </w:r>
      <w:r w:rsidR="00A928DD" w:rsidRPr="009F3840">
        <w:rPr>
          <w:b/>
          <w:bCs/>
          <w:sz w:val="22"/>
          <w:szCs w:val="22"/>
        </w:rPr>
        <w:t xml:space="preserve"> </w:t>
      </w:r>
      <w:r w:rsidR="0024206C" w:rsidRPr="009F3840">
        <w:rPr>
          <w:b/>
          <w:bCs/>
          <w:sz w:val="22"/>
          <w:szCs w:val="22"/>
        </w:rPr>
        <w:t>Juli</w:t>
      </w:r>
      <w:r w:rsidR="00A928DD" w:rsidRPr="009F3840">
        <w:rPr>
          <w:b/>
          <w:bCs/>
          <w:sz w:val="22"/>
          <w:szCs w:val="22"/>
        </w:rPr>
        <w:t xml:space="preserve"> 2019</w:t>
      </w:r>
      <w:r w:rsidR="00312475" w:rsidRPr="009F3840">
        <w:rPr>
          <w:b/>
          <w:sz w:val="22"/>
          <w:szCs w:val="22"/>
        </w:rPr>
        <w:t xml:space="preserve"> – </w:t>
      </w:r>
      <w:r w:rsidR="00133427" w:rsidRPr="009F3840">
        <w:rPr>
          <w:b/>
          <w:sz w:val="22"/>
          <w:szCs w:val="22"/>
        </w:rPr>
        <w:t>W</w:t>
      </w:r>
      <w:r w:rsidR="007A7B1D" w:rsidRPr="009F3840">
        <w:rPr>
          <w:b/>
          <w:sz w:val="22"/>
          <w:szCs w:val="22"/>
        </w:rPr>
        <w:t xml:space="preserve">achsende </w:t>
      </w:r>
      <w:r w:rsidR="00FF62B8" w:rsidRPr="009F3840">
        <w:rPr>
          <w:b/>
          <w:sz w:val="22"/>
          <w:szCs w:val="22"/>
        </w:rPr>
        <w:t>Diversität,</w:t>
      </w:r>
      <w:r w:rsidR="0024206C" w:rsidRPr="009F3840">
        <w:rPr>
          <w:b/>
          <w:sz w:val="22"/>
          <w:szCs w:val="22"/>
        </w:rPr>
        <w:t xml:space="preserve"> Elektromob</w:t>
      </w:r>
      <w:r w:rsidR="009C71EB" w:rsidRPr="009F3840">
        <w:rPr>
          <w:b/>
          <w:sz w:val="22"/>
          <w:szCs w:val="22"/>
        </w:rPr>
        <w:t xml:space="preserve">ilität und </w:t>
      </w:r>
      <w:r w:rsidR="007A7B1D" w:rsidRPr="009F3840">
        <w:rPr>
          <w:b/>
          <w:sz w:val="22"/>
          <w:szCs w:val="22"/>
        </w:rPr>
        <w:t>Fahrerassistenzsysteme</w:t>
      </w:r>
      <w:r w:rsidR="009C71EB" w:rsidRPr="009F3840">
        <w:rPr>
          <w:b/>
          <w:sz w:val="22"/>
          <w:szCs w:val="22"/>
        </w:rPr>
        <w:t>:</w:t>
      </w:r>
      <w:r w:rsidR="0024206C" w:rsidRPr="009F3840">
        <w:rPr>
          <w:b/>
          <w:sz w:val="22"/>
          <w:szCs w:val="22"/>
        </w:rPr>
        <w:t xml:space="preserve"> die aktuellen Trends und Entwicklungen in der Automobilbranche stellen </w:t>
      </w:r>
      <w:r w:rsidR="009C71EB" w:rsidRPr="009F3840">
        <w:rPr>
          <w:b/>
          <w:sz w:val="22"/>
          <w:szCs w:val="22"/>
        </w:rPr>
        <w:t xml:space="preserve">veränderte </w:t>
      </w:r>
      <w:r w:rsidR="0024206C" w:rsidRPr="009F3840">
        <w:rPr>
          <w:b/>
          <w:sz w:val="22"/>
          <w:szCs w:val="22"/>
        </w:rPr>
        <w:t xml:space="preserve">Anforderungen an die Fahrzeugdiagnose. </w:t>
      </w:r>
      <w:r w:rsidR="009C71EB" w:rsidRPr="009F3840">
        <w:rPr>
          <w:b/>
          <w:sz w:val="22"/>
          <w:szCs w:val="22"/>
        </w:rPr>
        <w:t xml:space="preserve">Daneben ist eine </w:t>
      </w:r>
      <w:r w:rsidR="009C7C27" w:rsidRPr="009F3840">
        <w:rPr>
          <w:b/>
          <w:sz w:val="22"/>
          <w:szCs w:val="22"/>
        </w:rPr>
        <w:t>breite</w:t>
      </w:r>
      <w:r w:rsidR="009C71EB" w:rsidRPr="009F3840">
        <w:rPr>
          <w:b/>
          <w:sz w:val="22"/>
          <w:szCs w:val="22"/>
        </w:rPr>
        <w:t xml:space="preserve"> </w:t>
      </w:r>
      <w:r w:rsidR="004F6D5B" w:rsidRPr="009F3840">
        <w:rPr>
          <w:b/>
          <w:sz w:val="22"/>
          <w:szCs w:val="22"/>
        </w:rPr>
        <w:t>D</w:t>
      </w:r>
      <w:r w:rsidR="009C71EB" w:rsidRPr="009F3840">
        <w:rPr>
          <w:b/>
          <w:sz w:val="22"/>
          <w:szCs w:val="22"/>
        </w:rPr>
        <w:t>atenbank herkömmlicher Antriebs</w:t>
      </w:r>
      <w:r w:rsidR="005962E6" w:rsidRPr="009F3840">
        <w:rPr>
          <w:b/>
          <w:sz w:val="22"/>
          <w:szCs w:val="22"/>
        </w:rPr>
        <w:t>techniken</w:t>
      </w:r>
      <w:r w:rsidR="009C71EB" w:rsidRPr="009F3840">
        <w:rPr>
          <w:b/>
          <w:sz w:val="22"/>
          <w:szCs w:val="22"/>
        </w:rPr>
        <w:t xml:space="preserve"> und Modelle im Werkstattalltag unerlässlich. </w:t>
      </w:r>
      <w:r w:rsidR="004F6D5B" w:rsidRPr="009F3840">
        <w:rPr>
          <w:b/>
          <w:sz w:val="22"/>
          <w:szCs w:val="22"/>
        </w:rPr>
        <w:t xml:space="preserve">Das neueste </w:t>
      </w:r>
      <w:r w:rsidR="009C71EB" w:rsidRPr="009F3840">
        <w:rPr>
          <w:b/>
          <w:sz w:val="22"/>
          <w:szCs w:val="22"/>
        </w:rPr>
        <w:t>Fahrzeugdiagnose</w:t>
      </w:r>
      <w:r w:rsidR="003A4202">
        <w:rPr>
          <w:b/>
          <w:sz w:val="22"/>
          <w:szCs w:val="22"/>
        </w:rPr>
        <w:t xml:space="preserve"> </w:t>
      </w:r>
      <w:r w:rsidR="009C71EB" w:rsidRPr="009F3840">
        <w:rPr>
          <w:b/>
          <w:sz w:val="22"/>
          <w:szCs w:val="22"/>
        </w:rPr>
        <w:t xml:space="preserve">Update 5.27.00 </w:t>
      </w:r>
      <w:r w:rsidR="004F6D5B" w:rsidRPr="009F3840">
        <w:rPr>
          <w:b/>
          <w:sz w:val="22"/>
          <w:szCs w:val="22"/>
        </w:rPr>
        <w:t xml:space="preserve">der WOW! bietet mit seinem erweiterten Funktionsumfang Lösungen für </w:t>
      </w:r>
      <w:r w:rsidR="002952B7" w:rsidRPr="009F3840">
        <w:rPr>
          <w:b/>
          <w:sz w:val="22"/>
          <w:szCs w:val="22"/>
        </w:rPr>
        <w:t>genau diese</w:t>
      </w:r>
      <w:r w:rsidR="004F6D5B" w:rsidRPr="009F3840">
        <w:rPr>
          <w:b/>
          <w:sz w:val="22"/>
          <w:szCs w:val="22"/>
        </w:rPr>
        <w:t xml:space="preserve"> Bedürfnisse. </w:t>
      </w:r>
    </w:p>
    <w:p w14:paraId="0F44424F" w14:textId="2A1C2324" w:rsidR="00B9709C" w:rsidRPr="009F3840" w:rsidRDefault="006B3822" w:rsidP="00F25864">
      <w:pPr>
        <w:spacing w:after="120" w:line="288" w:lineRule="auto"/>
        <w:jc w:val="both"/>
        <w:rPr>
          <w:sz w:val="22"/>
          <w:szCs w:val="22"/>
        </w:rPr>
      </w:pPr>
      <w:r w:rsidRPr="009F3840">
        <w:rPr>
          <w:sz w:val="22"/>
          <w:szCs w:val="22"/>
        </w:rPr>
        <w:t xml:space="preserve">Durch die verschiedenen Kraftstoffarten und den wachsenden Anteil an alternativen Antriebstechnologien ergibt sich ein wachsendes Angebotsspektrum seitens der Automobilhersteller. Um die Werkstätten </w:t>
      </w:r>
      <w:r w:rsidR="00C31299" w:rsidRPr="009F3840">
        <w:rPr>
          <w:sz w:val="22"/>
          <w:szCs w:val="22"/>
        </w:rPr>
        <w:t>bei</w:t>
      </w:r>
      <w:r w:rsidRPr="009F3840">
        <w:rPr>
          <w:sz w:val="22"/>
          <w:szCs w:val="22"/>
        </w:rPr>
        <w:t xml:space="preserve"> diese</w:t>
      </w:r>
      <w:r w:rsidR="00C31299" w:rsidRPr="009F3840">
        <w:rPr>
          <w:sz w:val="22"/>
          <w:szCs w:val="22"/>
        </w:rPr>
        <w:t>r</w:t>
      </w:r>
      <w:r w:rsidRPr="009F3840">
        <w:rPr>
          <w:sz w:val="22"/>
          <w:szCs w:val="22"/>
        </w:rPr>
        <w:t xml:space="preserve"> zunehmende</w:t>
      </w:r>
      <w:r w:rsidR="00C31299" w:rsidRPr="009F3840">
        <w:rPr>
          <w:sz w:val="22"/>
          <w:szCs w:val="22"/>
        </w:rPr>
        <w:t xml:space="preserve">n </w:t>
      </w:r>
      <w:r w:rsidRPr="009F3840">
        <w:rPr>
          <w:sz w:val="22"/>
          <w:szCs w:val="22"/>
        </w:rPr>
        <w:t>Diversität</w:t>
      </w:r>
      <w:r w:rsidR="00C31299" w:rsidRPr="009F3840">
        <w:rPr>
          <w:sz w:val="22"/>
          <w:szCs w:val="22"/>
        </w:rPr>
        <w:t xml:space="preserve"> optimal zu unterstützen</w:t>
      </w:r>
      <w:r w:rsidRPr="009F3840">
        <w:rPr>
          <w:sz w:val="22"/>
          <w:szCs w:val="22"/>
        </w:rPr>
        <w:t xml:space="preserve">, bietet das </w:t>
      </w:r>
      <w:r w:rsidR="00133427" w:rsidRPr="009F3840">
        <w:rPr>
          <w:sz w:val="22"/>
          <w:szCs w:val="22"/>
        </w:rPr>
        <w:t>Update</w:t>
      </w:r>
      <w:r w:rsidRPr="009F3840">
        <w:rPr>
          <w:sz w:val="22"/>
          <w:szCs w:val="22"/>
        </w:rPr>
        <w:t xml:space="preserve"> der WOW! Würth Online World (WOW</w:t>
      </w:r>
      <w:r w:rsidR="00133427" w:rsidRPr="009F3840">
        <w:rPr>
          <w:sz w:val="22"/>
          <w:szCs w:val="22"/>
        </w:rPr>
        <w:t>!</w:t>
      </w:r>
      <w:r w:rsidRPr="009F3840">
        <w:rPr>
          <w:sz w:val="22"/>
          <w:szCs w:val="22"/>
        </w:rPr>
        <w:t xml:space="preserve">) eine </w:t>
      </w:r>
      <w:r w:rsidR="00DD30CB" w:rsidRPr="009F3840">
        <w:rPr>
          <w:sz w:val="22"/>
          <w:szCs w:val="22"/>
        </w:rPr>
        <w:t>umfassende</w:t>
      </w:r>
      <w:r w:rsidRPr="009F3840">
        <w:rPr>
          <w:sz w:val="22"/>
          <w:szCs w:val="22"/>
        </w:rPr>
        <w:t xml:space="preserve"> Datenbank</w:t>
      </w:r>
      <w:r w:rsidR="00D82584" w:rsidRPr="009F3840">
        <w:rPr>
          <w:sz w:val="22"/>
          <w:szCs w:val="22"/>
        </w:rPr>
        <w:t>- und Funktions</w:t>
      </w:r>
      <w:r w:rsidRPr="009F3840">
        <w:rPr>
          <w:sz w:val="22"/>
          <w:szCs w:val="22"/>
        </w:rPr>
        <w:t>erweiterung</w:t>
      </w:r>
      <w:r w:rsidR="00133427" w:rsidRPr="009F3840">
        <w:rPr>
          <w:sz w:val="22"/>
          <w:szCs w:val="22"/>
        </w:rPr>
        <w:t xml:space="preserve">. </w:t>
      </w:r>
      <w:r w:rsidRPr="009F3840">
        <w:rPr>
          <w:sz w:val="22"/>
          <w:szCs w:val="22"/>
        </w:rPr>
        <w:t>So</w:t>
      </w:r>
      <w:r w:rsidR="00B9709C" w:rsidRPr="009F3840">
        <w:rPr>
          <w:sz w:val="22"/>
          <w:szCs w:val="22"/>
        </w:rPr>
        <w:t xml:space="preserve"> wächst der Gesamtbestand an Fahrzeugen im Bereich Diagnose auf </w:t>
      </w:r>
      <w:r w:rsidR="00B9709C" w:rsidRPr="009F3840">
        <w:rPr>
          <w:b/>
          <w:sz w:val="22"/>
          <w:szCs w:val="22"/>
        </w:rPr>
        <w:t>1.</w:t>
      </w:r>
      <w:r w:rsidR="003E3603" w:rsidRPr="009F3840">
        <w:rPr>
          <w:b/>
          <w:sz w:val="22"/>
          <w:szCs w:val="22"/>
        </w:rPr>
        <w:t>411</w:t>
      </w:r>
      <w:r w:rsidR="00B9709C" w:rsidRPr="009F3840">
        <w:rPr>
          <w:sz w:val="22"/>
          <w:szCs w:val="22"/>
        </w:rPr>
        <w:t xml:space="preserve"> von </w:t>
      </w:r>
      <w:r w:rsidR="00B9709C" w:rsidRPr="009F3840">
        <w:rPr>
          <w:b/>
          <w:sz w:val="22"/>
          <w:szCs w:val="22"/>
        </w:rPr>
        <w:t>70 Her</w:t>
      </w:r>
      <w:r w:rsidR="003E3603" w:rsidRPr="009F3840">
        <w:rPr>
          <w:b/>
          <w:sz w:val="22"/>
          <w:szCs w:val="22"/>
        </w:rPr>
        <w:t>stellern</w:t>
      </w:r>
      <w:r w:rsidR="003E3603" w:rsidRPr="009F3840">
        <w:rPr>
          <w:sz w:val="22"/>
          <w:szCs w:val="22"/>
        </w:rPr>
        <w:t xml:space="preserve">. Dabei wurden für </w:t>
      </w:r>
      <w:r w:rsidR="003E3603" w:rsidRPr="009F3840">
        <w:rPr>
          <w:b/>
          <w:sz w:val="22"/>
          <w:szCs w:val="22"/>
        </w:rPr>
        <w:t>467</w:t>
      </w:r>
      <w:r w:rsidR="00B9709C" w:rsidRPr="009F3840">
        <w:rPr>
          <w:b/>
          <w:sz w:val="22"/>
          <w:szCs w:val="22"/>
        </w:rPr>
        <w:t xml:space="preserve"> Modelle </w:t>
      </w:r>
      <w:r w:rsidR="00B9709C" w:rsidRPr="009F3840">
        <w:rPr>
          <w:sz w:val="22"/>
          <w:szCs w:val="22"/>
        </w:rPr>
        <w:t xml:space="preserve">von </w:t>
      </w:r>
      <w:r w:rsidR="00B9709C" w:rsidRPr="009F3840">
        <w:rPr>
          <w:b/>
          <w:sz w:val="22"/>
          <w:szCs w:val="22"/>
        </w:rPr>
        <w:t>2</w:t>
      </w:r>
      <w:r w:rsidR="003E3603" w:rsidRPr="009F3840">
        <w:rPr>
          <w:b/>
          <w:sz w:val="22"/>
          <w:szCs w:val="22"/>
        </w:rPr>
        <w:t>6</w:t>
      </w:r>
      <w:r w:rsidR="00B9709C" w:rsidRPr="009F3840">
        <w:rPr>
          <w:b/>
          <w:sz w:val="22"/>
          <w:szCs w:val="22"/>
        </w:rPr>
        <w:t xml:space="preserve"> Herstellern</w:t>
      </w:r>
      <w:r w:rsidR="00B9709C" w:rsidRPr="009F3840">
        <w:rPr>
          <w:sz w:val="22"/>
          <w:szCs w:val="22"/>
        </w:rPr>
        <w:t xml:space="preserve"> neue Funktionen im Bereich der Diagnose realisiert.</w:t>
      </w:r>
      <w:r w:rsidR="00F25864" w:rsidRPr="009F3840">
        <w:rPr>
          <w:sz w:val="22"/>
          <w:szCs w:val="22"/>
        </w:rPr>
        <w:t xml:space="preserve"> Bei einer Betrachtung der Fahrzeuge hinsichtlich ihrer Antriebsart (Benzin, Diesel, Hybrid / Elektro) enthält die WOW! Diagnose mit dem Update 5.27.00 nun mehr als </w:t>
      </w:r>
      <w:r w:rsidR="00F25864" w:rsidRPr="009F3840">
        <w:rPr>
          <w:b/>
          <w:sz w:val="22"/>
          <w:szCs w:val="22"/>
        </w:rPr>
        <w:t>13.000</w:t>
      </w:r>
      <w:r w:rsidR="00F25864" w:rsidRPr="009F3840">
        <w:rPr>
          <w:sz w:val="22"/>
          <w:szCs w:val="22"/>
        </w:rPr>
        <w:t xml:space="preserve"> (13.008) </w:t>
      </w:r>
      <w:r w:rsidR="00F25864" w:rsidRPr="009F3840">
        <w:rPr>
          <w:b/>
          <w:sz w:val="22"/>
          <w:szCs w:val="22"/>
        </w:rPr>
        <w:t>unterschiedliche Modellvarianten</w:t>
      </w:r>
      <w:r w:rsidR="00F25864" w:rsidRPr="009F3840">
        <w:rPr>
          <w:sz w:val="22"/>
          <w:szCs w:val="22"/>
        </w:rPr>
        <w:t>.</w:t>
      </w:r>
    </w:p>
    <w:p w14:paraId="3434B5D2" w14:textId="2B9CCEC4" w:rsidR="003E3603" w:rsidRPr="009F3840" w:rsidRDefault="003E3603" w:rsidP="00BF4982">
      <w:pPr>
        <w:spacing w:after="120" w:line="288" w:lineRule="auto"/>
        <w:jc w:val="both"/>
        <w:rPr>
          <w:sz w:val="22"/>
          <w:szCs w:val="22"/>
        </w:rPr>
      </w:pPr>
      <w:r w:rsidRPr="009F3840">
        <w:rPr>
          <w:sz w:val="22"/>
          <w:szCs w:val="22"/>
        </w:rPr>
        <w:t xml:space="preserve">Um eine möglichst </w:t>
      </w:r>
      <w:r w:rsidR="000C4E27" w:rsidRPr="009F3840">
        <w:rPr>
          <w:sz w:val="22"/>
          <w:szCs w:val="22"/>
        </w:rPr>
        <w:t>werkstatttaugliche</w:t>
      </w:r>
      <w:r w:rsidRPr="009F3840">
        <w:rPr>
          <w:sz w:val="22"/>
          <w:szCs w:val="22"/>
        </w:rPr>
        <w:t xml:space="preserve"> Fahrzeugabdeckung</w:t>
      </w:r>
      <w:r w:rsidR="001B73CC" w:rsidRPr="009F3840">
        <w:rPr>
          <w:sz w:val="22"/>
          <w:szCs w:val="22"/>
        </w:rPr>
        <w:t xml:space="preserve"> über viele Baureihen hinweg </w:t>
      </w:r>
      <w:r w:rsidRPr="009F3840">
        <w:rPr>
          <w:sz w:val="22"/>
          <w:szCs w:val="22"/>
        </w:rPr>
        <w:t>gewährleisten zu können, bietet das</w:t>
      </w:r>
      <w:r w:rsidR="001E4F78" w:rsidRPr="009F3840">
        <w:rPr>
          <w:sz w:val="22"/>
          <w:szCs w:val="22"/>
        </w:rPr>
        <w:t xml:space="preserve"> Update Neuerungen für Fahrzeuge aus </w:t>
      </w:r>
      <w:r w:rsidR="001E4F78" w:rsidRPr="009F3840">
        <w:rPr>
          <w:b/>
          <w:sz w:val="22"/>
          <w:szCs w:val="22"/>
        </w:rPr>
        <w:t>2</w:t>
      </w:r>
      <w:r w:rsidRPr="009F3840">
        <w:rPr>
          <w:b/>
          <w:sz w:val="22"/>
          <w:szCs w:val="22"/>
        </w:rPr>
        <w:t>3</w:t>
      </w:r>
      <w:r w:rsidR="001E4F78" w:rsidRPr="009F3840">
        <w:rPr>
          <w:b/>
          <w:sz w:val="22"/>
          <w:szCs w:val="22"/>
        </w:rPr>
        <w:t xml:space="preserve"> Modelljahren</w:t>
      </w:r>
      <w:r w:rsidR="001E4F78" w:rsidRPr="009F3840">
        <w:rPr>
          <w:sz w:val="22"/>
          <w:szCs w:val="22"/>
        </w:rPr>
        <w:t xml:space="preserve">. </w:t>
      </w:r>
      <w:r w:rsidRPr="009F3840">
        <w:rPr>
          <w:sz w:val="22"/>
          <w:szCs w:val="22"/>
        </w:rPr>
        <w:t xml:space="preserve">Neben </w:t>
      </w:r>
      <w:r w:rsidR="000C4E27" w:rsidRPr="009F3840">
        <w:rPr>
          <w:sz w:val="22"/>
          <w:szCs w:val="22"/>
        </w:rPr>
        <w:t>einigen Zugängen</w:t>
      </w:r>
      <w:r w:rsidR="0011022D" w:rsidRPr="009F3840">
        <w:rPr>
          <w:sz w:val="22"/>
          <w:szCs w:val="22"/>
        </w:rPr>
        <w:t xml:space="preserve"> </w:t>
      </w:r>
      <w:r w:rsidR="000C4E27" w:rsidRPr="009F3840">
        <w:rPr>
          <w:sz w:val="22"/>
          <w:szCs w:val="22"/>
        </w:rPr>
        <w:t>der</w:t>
      </w:r>
      <w:r w:rsidR="0011022D" w:rsidRPr="009F3840">
        <w:rPr>
          <w:sz w:val="22"/>
          <w:szCs w:val="22"/>
        </w:rPr>
        <w:t xml:space="preserve"> </w:t>
      </w:r>
      <w:r w:rsidR="00BF4982" w:rsidRPr="009F3840">
        <w:rPr>
          <w:sz w:val="22"/>
          <w:szCs w:val="22"/>
        </w:rPr>
        <w:t>Marke</w:t>
      </w:r>
      <w:r w:rsidRPr="009F3840">
        <w:rPr>
          <w:sz w:val="22"/>
          <w:szCs w:val="22"/>
        </w:rPr>
        <w:t xml:space="preserve"> </w:t>
      </w:r>
      <w:r w:rsidR="00BF4982" w:rsidRPr="009F3840">
        <w:rPr>
          <w:sz w:val="22"/>
          <w:szCs w:val="22"/>
        </w:rPr>
        <w:t>Audi, unter anderem</w:t>
      </w:r>
      <w:r w:rsidR="009A18E3" w:rsidRPr="009F3840">
        <w:rPr>
          <w:sz w:val="22"/>
          <w:szCs w:val="22"/>
        </w:rPr>
        <w:t xml:space="preserve"> die </w:t>
      </w:r>
      <w:r w:rsidR="006C1B5B" w:rsidRPr="009F3840">
        <w:rPr>
          <w:sz w:val="22"/>
          <w:szCs w:val="22"/>
        </w:rPr>
        <w:t>Modelle</w:t>
      </w:r>
      <w:r w:rsidRPr="009F3840">
        <w:rPr>
          <w:sz w:val="22"/>
          <w:szCs w:val="22"/>
        </w:rPr>
        <w:t xml:space="preserve"> A1, A6 </w:t>
      </w:r>
      <w:r w:rsidR="00BF4982" w:rsidRPr="009F3840">
        <w:rPr>
          <w:sz w:val="22"/>
          <w:szCs w:val="22"/>
        </w:rPr>
        <w:t xml:space="preserve">und </w:t>
      </w:r>
      <w:r w:rsidRPr="009F3840">
        <w:rPr>
          <w:sz w:val="22"/>
          <w:szCs w:val="22"/>
        </w:rPr>
        <w:t xml:space="preserve">Q8 </w:t>
      </w:r>
      <w:r w:rsidR="00BF4982" w:rsidRPr="009F3840">
        <w:rPr>
          <w:sz w:val="22"/>
          <w:szCs w:val="22"/>
        </w:rPr>
        <w:t xml:space="preserve">[alle 19-], wurde der Datenbestand auch um erst kürzlich veröffentlichte </w:t>
      </w:r>
      <w:r w:rsidR="009A18E3" w:rsidRPr="009F3840">
        <w:rPr>
          <w:sz w:val="22"/>
          <w:szCs w:val="22"/>
        </w:rPr>
        <w:t>Fahrzeuge</w:t>
      </w:r>
      <w:r w:rsidR="00BF4982" w:rsidRPr="009F3840">
        <w:rPr>
          <w:sz w:val="22"/>
          <w:szCs w:val="22"/>
        </w:rPr>
        <w:t xml:space="preserve"> aus dem Hause Volvo ergänzt: S60, V60 </w:t>
      </w:r>
      <w:proofErr w:type="gramStart"/>
      <w:r w:rsidR="00BF4982" w:rsidRPr="009F3840">
        <w:rPr>
          <w:sz w:val="22"/>
          <w:szCs w:val="22"/>
        </w:rPr>
        <w:t>Cross Country</w:t>
      </w:r>
      <w:proofErr w:type="gramEnd"/>
      <w:r w:rsidR="00BF4982" w:rsidRPr="009F3840">
        <w:rPr>
          <w:sz w:val="22"/>
          <w:szCs w:val="22"/>
        </w:rPr>
        <w:t xml:space="preserve"> und V60 [alle 19</w:t>
      </w:r>
      <w:r w:rsidR="0011022D" w:rsidRPr="009F3840">
        <w:rPr>
          <w:sz w:val="22"/>
          <w:szCs w:val="22"/>
        </w:rPr>
        <w:t>-].</w:t>
      </w:r>
      <w:r w:rsidR="00F25864" w:rsidRPr="009F3840">
        <w:rPr>
          <w:sz w:val="22"/>
          <w:szCs w:val="22"/>
        </w:rPr>
        <w:t xml:space="preserve"> Auch die Bestandspflege älterer Modelle spielt eine wichtige Rolle</w:t>
      </w:r>
      <w:r w:rsidR="007168E8" w:rsidRPr="009F3840">
        <w:rPr>
          <w:sz w:val="22"/>
          <w:szCs w:val="22"/>
        </w:rPr>
        <w:t>.</w:t>
      </w:r>
      <w:r w:rsidR="00F25864" w:rsidRPr="009F3840">
        <w:rPr>
          <w:sz w:val="22"/>
          <w:szCs w:val="22"/>
        </w:rPr>
        <w:t xml:space="preserve"> </w:t>
      </w:r>
      <w:r w:rsidR="00C31299" w:rsidRPr="009F3840">
        <w:rPr>
          <w:sz w:val="22"/>
          <w:szCs w:val="22"/>
        </w:rPr>
        <w:t>So wurden zum Beispiel b</w:t>
      </w:r>
      <w:r w:rsidR="00133427" w:rsidRPr="009F3840">
        <w:rPr>
          <w:sz w:val="22"/>
          <w:szCs w:val="22"/>
        </w:rPr>
        <w:t>eim</w:t>
      </w:r>
      <w:r w:rsidR="000C4E27" w:rsidRPr="009F3840">
        <w:rPr>
          <w:sz w:val="22"/>
          <w:szCs w:val="22"/>
        </w:rPr>
        <w:t xml:space="preserve"> japanischen </w:t>
      </w:r>
      <w:r w:rsidR="00F25864" w:rsidRPr="009F3840">
        <w:rPr>
          <w:sz w:val="22"/>
          <w:szCs w:val="22"/>
        </w:rPr>
        <w:t>H</w:t>
      </w:r>
      <w:r w:rsidR="000C4E27" w:rsidRPr="009F3840">
        <w:rPr>
          <w:sz w:val="22"/>
          <w:szCs w:val="22"/>
        </w:rPr>
        <w:t>ersteller Toyota Baureihen</w:t>
      </w:r>
      <w:r w:rsidR="00265FC6" w:rsidRPr="009F3840">
        <w:rPr>
          <w:sz w:val="22"/>
          <w:szCs w:val="22"/>
        </w:rPr>
        <w:t xml:space="preserve"> und Fahrzeugtypen</w:t>
      </w:r>
      <w:r w:rsidR="0011022D" w:rsidRPr="009F3840">
        <w:rPr>
          <w:sz w:val="22"/>
          <w:szCs w:val="22"/>
        </w:rPr>
        <w:t xml:space="preserve"> der letzten 20</w:t>
      </w:r>
      <w:r w:rsidR="000C4E27" w:rsidRPr="009F3840">
        <w:rPr>
          <w:sz w:val="22"/>
          <w:szCs w:val="22"/>
        </w:rPr>
        <w:t xml:space="preserve"> </w:t>
      </w:r>
      <w:r w:rsidR="00265FC6" w:rsidRPr="009F3840">
        <w:rPr>
          <w:sz w:val="22"/>
          <w:szCs w:val="22"/>
        </w:rPr>
        <w:t xml:space="preserve">Jahre </w:t>
      </w:r>
      <w:r w:rsidR="000C4E27" w:rsidRPr="009F3840">
        <w:rPr>
          <w:sz w:val="22"/>
          <w:szCs w:val="22"/>
        </w:rPr>
        <w:t>zugefügt</w:t>
      </w:r>
      <w:r w:rsidR="0011022D" w:rsidRPr="009F3840">
        <w:rPr>
          <w:sz w:val="22"/>
          <w:szCs w:val="22"/>
        </w:rPr>
        <w:t xml:space="preserve">: Toyota </w:t>
      </w:r>
      <w:proofErr w:type="spellStart"/>
      <w:r w:rsidR="0011022D" w:rsidRPr="009F3840">
        <w:rPr>
          <w:sz w:val="22"/>
          <w:szCs w:val="22"/>
        </w:rPr>
        <w:t>Camry</w:t>
      </w:r>
      <w:proofErr w:type="spellEnd"/>
      <w:r w:rsidR="0011022D" w:rsidRPr="009F3840">
        <w:rPr>
          <w:sz w:val="22"/>
          <w:szCs w:val="22"/>
        </w:rPr>
        <w:t xml:space="preserve"> [Modellvarianten 06-11; 11-17; 17-]</w:t>
      </w:r>
      <w:r w:rsidR="000C4E27" w:rsidRPr="009F3840">
        <w:rPr>
          <w:sz w:val="22"/>
          <w:szCs w:val="22"/>
        </w:rPr>
        <w:t xml:space="preserve">, Toyota </w:t>
      </w:r>
      <w:proofErr w:type="spellStart"/>
      <w:r w:rsidR="000C4E27" w:rsidRPr="009F3840">
        <w:rPr>
          <w:sz w:val="22"/>
          <w:szCs w:val="22"/>
        </w:rPr>
        <w:t>Hilux</w:t>
      </w:r>
      <w:proofErr w:type="spellEnd"/>
      <w:r w:rsidR="000C4E27" w:rsidRPr="009F3840">
        <w:rPr>
          <w:sz w:val="22"/>
          <w:szCs w:val="22"/>
        </w:rPr>
        <w:t xml:space="preserve"> [Modellvarianten 05-15; 15-], Toyota Land </w:t>
      </w:r>
      <w:proofErr w:type="spellStart"/>
      <w:r w:rsidR="000C4E27" w:rsidRPr="009F3840">
        <w:rPr>
          <w:sz w:val="22"/>
          <w:szCs w:val="22"/>
        </w:rPr>
        <w:t>Cruiser</w:t>
      </w:r>
      <w:proofErr w:type="spellEnd"/>
      <w:r w:rsidR="000C4E27" w:rsidRPr="009F3840">
        <w:rPr>
          <w:sz w:val="22"/>
          <w:szCs w:val="22"/>
        </w:rPr>
        <w:t xml:space="preserve"> J150 [09-] und der Pickup Toyota Tundra [07-].</w:t>
      </w:r>
      <w:r w:rsidR="009A18E3" w:rsidRPr="009F3840">
        <w:rPr>
          <w:sz w:val="22"/>
          <w:szCs w:val="22"/>
        </w:rPr>
        <w:t xml:space="preserve"> </w:t>
      </w:r>
    </w:p>
    <w:p w14:paraId="3A1E5DBD" w14:textId="091DB1B1" w:rsidR="0050274F" w:rsidRPr="009F3840" w:rsidRDefault="0057342E" w:rsidP="00B9709C">
      <w:pPr>
        <w:spacing w:after="120" w:line="288" w:lineRule="auto"/>
        <w:jc w:val="both"/>
        <w:rPr>
          <w:sz w:val="22"/>
          <w:szCs w:val="22"/>
        </w:rPr>
      </w:pPr>
      <w:r w:rsidRPr="009F3840">
        <w:rPr>
          <w:sz w:val="22"/>
          <w:szCs w:val="22"/>
        </w:rPr>
        <w:t xml:space="preserve">Beispiele </w:t>
      </w:r>
      <w:r w:rsidR="00522E7B" w:rsidRPr="009F3840">
        <w:rPr>
          <w:sz w:val="22"/>
          <w:szCs w:val="22"/>
        </w:rPr>
        <w:t>der neuen</w:t>
      </w:r>
      <w:r w:rsidRPr="009F3840">
        <w:rPr>
          <w:sz w:val="22"/>
          <w:szCs w:val="22"/>
        </w:rPr>
        <w:t xml:space="preserve"> Diagnosemöglichkeiten im WOW! Update 5.</w:t>
      </w:r>
      <w:r w:rsidR="009A18E3" w:rsidRPr="009F3840">
        <w:rPr>
          <w:sz w:val="22"/>
          <w:szCs w:val="22"/>
        </w:rPr>
        <w:t>27</w:t>
      </w:r>
      <w:r w:rsidRPr="009F3840">
        <w:rPr>
          <w:sz w:val="22"/>
          <w:szCs w:val="22"/>
        </w:rPr>
        <w:t>.</w:t>
      </w:r>
      <w:r w:rsidR="009A18E3" w:rsidRPr="009F3840">
        <w:rPr>
          <w:sz w:val="22"/>
          <w:szCs w:val="22"/>
        </w:rPr>
        <w:t>00</w:t>
      </w:r>
      <w:r w:rsidR="00522E7B" w:rsidRPr="009F3840">
        <w:rPr>
          <w:sz w:val="22"/>
          <w:szCs w:val="22"/>
        </w:rPr>
        <w:t>:</w:t>
      </w:r>
    </w:p>
    <w:p w14:paraId="17FFA0F5" w14:textId="398D93D3" w:rsidR="0049352B" w:rsidRPr="009F3840" w:rsidRDefault="009A18E3" w:rsidP="006C1B5B">
      <w:pPr>
        <w:spacing w:after="120" w:line="288" w:lineRule="auto"/>
        <w:jc w:val="both"/>
        <w:rPr>
          <w:sz w:val="22"/>
          <w:szCs w:val="22"/>
        </w:rPr>
      </w:pPr>
      <w:r w:rsidRPr="009F3840">
        <w:rPr>
          <w:sz w:val="22"/>
          <w:szCs w:val="22"/>
        </w:rPr>
        <w:t xml:space="preserve">Beim Audi A7 [11-17] </w:t>
      </w:r>
      <w:r w:rsidR="004679D3" w:rsidRPr="009F3840">
        <w:rPr>
          <w:sz w:val="22"/>
          <w:szCs w:val="22"/>
        </w:rPr>
        <w:t>kann mit dem neuen Update der</w:t>
      </w:r>
      <w:r w:rsidR="00F25864" w:rsidRPr="009F3840">
        <w:rPr>
          <w:sz w:val="22"/>
          <w:szCs w:val="22"/>
        </w:rPr>
        <w:t xml:space="preserve"> </w:t>
      </w:r>
      <w:r w:rsidRPr="009F3840">
        <w:rPr>
          <w:sz w:val="22"/>
          <w:szCs w:val="22"/>
        </w:rPr>
        <w:t xml:space="preserve">Kupplungsschlupfpunkt </w:t>
      </w:r>
      <w:r w:rsidR="004679D3" w:rsidRPr="009F3840">
        <w:rPr>
          <w:sz w:val="22"/>
          <w:szCs w:val="22"/>
        </w:rPr>
        <w:t>angepasst werden</w:t>
      </w:r>
      <w:r w:rsidRPr="009F3840">
        <w:rPr>
          <w:sz w:val="22"/>
          <w:szCs w:val="22"/>
        </w:rPr>
        <w:t xml:space="preserve">. </w:t>
      </w:r>
      <w:r w:rsidR="004679D3" w:rsidRPr="009F3840">
        <w:rPr>
          <w:sz w:val="22"/>
          <w:szCs w:val="22"/>
        </w:rPr>
        <w:t xml:space="preserve">Für die 3er-Serie [F30/31/80] von BMW bietet die Diagnosesoftware fortan die Möglichkeit einen SCR Systemtest durchzuführen. Weiterhin lässt sich beim VW Passat CC nun der Luftmassenmesser austauschen, </w:t>
      </w:r>
      <w:r w:rsidR="006C1B5B" w:rsidRPr="009F3840">
        <w:rPr>
          <w:sz w:val="22"/>
          <w:szCs w:val="22"/>
        </w:rPr>
        <w:t xml:space="preserve">wohingegen beim Fabia II der </w:t>
      </w:r>
      <w:r w:rsidR="00A0257F" w:rsidRPr="009F3840">
        <w:rPr>
          <w:sz w:val="22"/>
          <w:szCs w:val="22"/>
        </w:rPr>
        <w:t>t</w:t>
      </w:r>
      <w:r w:rsidR="006C1B5B" w:rsidRPr="009F3840">
        <w:rPr>
          <w:sz w:val="22"/>
          <w:szCs w:val="22"/>
        </w:rPr>
        <w:t xml:space="preserve">schechischen Konzerntochter </w:t>
      </w:r>
      <w:proofErr w:type="spellStart"/>
      <w:r w:rsidR="006C1B5B" w:rsidRPr="009F3840">
        <w:rPr>
          <w:sz w:val="22"/>
        </w:rPr>
        <w:t>Škoda</w:t>
      </w:r>
      <w:proofErr w:type="spellEnd"/>
      <w:r w:rsidR="006C1B5B" w:rsidRPr="009F3840">
        <w:rPr>
          <w:sz w:val="22"/>
          <w:szCs w:val="22"/>
        </w:rPr>
        <w:t xml:space="preserve"> ein erweiterter Funktionsumfang in Sachen Entlüftung und Kraftstoffbremse</w:t>
      </w:r>
      <w:r w:rsidR="004679D3" w:rsidRPr="009F3840">
        <w:rPr>
          <w:sz w:val="22"/>
          <w:szCs w:val="22"/>
        </w:rPr>
        <w:t xml:space="preserve"> in der WOW! Diagnose</w:t>
      </w:r>
      <w:r w:rsidR="006C1B5B" w:rsidRPr="009F3840">
        <w:rPr>
          <w:sz w:val="22"/>
          <w:szCs w:val="22"/>
        </w:rPr>
        <w:t xml:space="preserve"> angeboten wird.  </w:t>
      </w:r>
    </w:p>
    <w:p w14:paraId="0B4C1DED" w14:textId="4403A597" w:rsidR="009E09AE" w:rsidRPr="009F3840" w:rsidRDefault="001D0293" w:rsidP="006C1B5B">
      <w:pPr>
        <w:spacing w:after="120" w:line="288" w:lineRule="auto"/>
        <w:jc w:val="both"/>
        <w:rPr>
          <w:b/>
          <w:sz w:val="22"/>
          <w:szCs w:val="22"/>
        </w:rPr>
      </w:pPr>
      <w:r w:rsidRPr="009F3840">
        <w:rPr>
          <w:b/>
          <w:sz w:val="22"/>
          <w:szCs w:val="22"/>
        </w:rPr>
        <w:t xml:space="preserve">Elektromobilität </w:t>
      </w:r>
      <w:r w:rsidR="004679D3" w:rsidRPr="009F3840">
        <w:rPr>
          <w:b/>
          <w:sz w:val="22"/>
          <w:szCs w:val="22"/>
        </w:rPr>
        <w:t>im Fokus</w:t>
      </w:r>
    </w:p>
    <w:p w14:paraId="5BCA6654" w14:textId="17452D6A" w:rsidR="00F25864" w:rsidRPr="009F3840" w:rsidRDefault="002952B7" w:rsidP="009E09AE">
      <w:pPr>
        <w:spacing w:after="120" w:line="288" w:lineRule="auto"/>
        <w:jc w:val="both"/>
        <w:rPr>
          <w:sz w:val="22"/>
          <w:szCs w:val="22"/>
        </w:rPr>
      </w:pPr>
      <w:r w:rsidRPr="009F3840">
        <w:rPr>
          <w:sz w:val="22"/>
          <w:szCs w:val="22"/>
        </w:rPr>
        <w:t xml:space="preserve">Auch </w:t>
      </w:r>
      <w:r w:rsidR="006C1B5B" w:rsidRPr="009F3840">
        <w:rPr>
          <w:sz w:val="22"/>
          <w:szCs w:val="22"/>
        </w:rPr>
        <w:t>die zunehmende Elektrifizierung bei Neuzulassungen spiegelt sich in der</w:t>
      </w:r>
      <w:r w:rsidR="00186D30" w:rsidRPr="009F3840">
        <w:rPr>
          <w:sz w:val="22"/>
          <w:szCs w:val="22"/>
        </w:rPr>
        <w:t xml:space="preserve"> Erweiterung der</w:t>
      </w:r>
      <w:r w:rsidR="006C1B5B" w:rsidRPr="009F3840">
        <w:rPr>
          <w:sz w:val="22"/>
          <w:szCs w:val="22"/>
        </w:rPr>
        <w:t xml:space="preserve"> Datenbank</w:t>
      </w:r>
      <w:r w:rsidRPr="009F3840">
        <w:rPr>
          <w:sz w:val="22"/>
          <w:szCs w:val="22"/>
        </w:rPr>
        <w:t xml:space="preserve"> </w:t>
      </w:r>
      <w:r w:rsidR="0049352B" w:rsidRPr="009F3840">
        <w:rPr>
          <w:sz w:val="22"/>
          <w:szCs w:val="22"/>
        </w:rPr>
        <w:t>wieder</w:t>
      </w:r>
      <w:r w:rsidRPr="009F3840">
        <w:rPr>
          <w:sz w:val="22"/>
          <w:szCs w:val="22"/>
        </w:rPr>
        <w:t xml:space="preserve">. </w:t>
      </w:r>
      <w:r w:rsidR="009E09AE" w:rsidRPr="009F3840">
        <w:rPr>
          <w:sz w:val="22"/>
          <w:szCs w:val="22"/>
        </w:rPr>
        <w:t xml:space="preserve">So wurde z.B. der Fahrzeugbestand um vollelektrische Modelle wie </w:t>
      </w:r>
      <w:r w:rsidR="00CF3A8D" w:rsidRPr="009F3840">
        <w:rPr>
          <w:sz w:val="22"/>
          <w:szCs w:val="22"/>
        </w:rPr>
        <w:t>dem</w:t>
      </w:r>
      <w:r w:rsidR="009E09AE" w:rsidRPr="009F3840">
        <w:rPr>
          <w:sz w:val="22"/>
          <w:szCs w:val="22"/>
        </w:rPr>
        <w:t xml:space="preserve"> Hyundai </w:t>
      </w:r>
      <w:proofErr w:type="spellStart"/>
      <w:r w:rsidR="009E09AE" w:rsidRPr="009F3840">
        <w:rPr>
          <w:sz w:val="22"/>
          <w:szCs w:val="22"/>
        </w:rPr>
        <w:t>Ioniq</w:t>
      </w:r>
      <w:proofErr w:type="spellEnd"/>
      <w:r w:rsidR="009E09AE" w:rsidRPr="009F3840">
        <w:rPr>
          <w:sz w:val="22"/>
          <w:szCs w:val="22"/>
        </w:rPr>
        <w:t xml:space="preserve"> </w:t>
      </w:r>
      <w:proofErr w:type="spellStart"/>
      <w:r w:rsidR="009E09AE" w:rsidRPr="009F3840">
        <w:rPr>
          <w:sz w:val="22"/>
          <w:szCs w:val="22"/>
        </w:rPr>
        <w:t>Ev</w:t>
      </w:r>
      <w:proofErr w:type="spellEnd"/>
      <w:r w:rsidR="009E09AE" w:rsidRPr="009F3840">
        <w:rPr>
          <w:sz w:val="22"/>
          <w:szCs w:val="22"/>
        </w:rPr>
        <w:t xml:space="preserve"> [17-] ergänzt.</w:t>
      </w:r>
      <w:r w:rsidR="00CF3A8D" w:rsidRPr="009F3840">
        <w:rPr>
          <w:sz w:val="22"/>
          <w:szCs w:val="22"/>
        </w:rPr>
        <w:t xml:space="preserve"> </w:t>
      </w:r>
    </w:p>
    <w:p w14:paraId="0AA98AD9" w14:textId="43E1C2D9" w:rsidR="009E09AE" w:rsidRPr="009F3840" w:rsidRDefault="002A181E" w:rsidP="009E09AE">
      <w:pPr>
        <w:spacing w:after="120" w:line="288" w:lineRule="auto"/>
        <w:jc w:val="both"/>
        <w:rPr>
          <w:sz w:val="20"/>
        </w:rPr>
      </w:pPr>
      <w:r w:rsidRPr="009F3840">
        <w:rPr>
          <w:sz w:val="22"/>
          <w:szCs w:val="22"/>
        </w:rPr>
        <w:lastRenderedPageBreak/>
        <w:t xml:space="preserve">Eine ebenfalls nützliche </w:t>
      </w:r>
      <w:r w:rsidR="00D82584" w:rsidRPr="009F3840">
        <w:rPr>
          <w:sz w:val="22"/>
          <w:szCs w:val="22"/>
        </w:rPr>
        <w:t>Funktionser</w:t>
      </w:r>
      <w:r w:rsidRPr="009F3840">
        <w:rPr>
          <w:sz w:val="22"/>
          <w:szCs w:val="22"/>
        </w:rPr>
        <w:t>weiterung für Elektrofahrzeuge</w:t>
      </w:r>
      <w:r w:rsidR="009E09AE" w:rsidRPr="009F3840">
        <w:rPr>
          <w:sz w:val="22"/>
          <w:szCs w:val="22"/>
        </w:rPr>
        <w:t xml:space="preserve"> ist der </w:t>
      </w:r>
      <w:r w:rsidR="009E09AE" w:rsidRPr="009F3840">
        <w:rPr>
          <w:b/>
          <w:sz w:val="22"/>
          <w:szCs w:val="22"/>
        </w:rPr>
        <w:t>Batterietest</w:t>
      </w:r>
      <w:r w:rsidR="009E09AE" w:rsidRPr="009F3840">
        <w:rPr>
          <w:sz w:val="22"/>
          <w:szCs w:val="22"/>
        </w:rPr>
        <w:t xml:space="preserve"> für Hochvolt- und Hybridfahrzeuge: Dieser bietet die Möglichkeit die </w:t>
      </w:r>
      <w:r w:rsidR="009E09AE" w:rsidRPr="009F3840">
        <w:rPr>
          <w:b/>
          <w:sz w:val="22"/>
          <w:szCs w:val="22"/>
        </w:rPr>
        <w:t>verfügbare Kapazität</w:t>
      </w:r>
      <w:r w:rsidR="009E09AE" w:rsidRPr="009F3840">
        <w:rPr>
          <w:sz w:val="22"/>
          <w:szCs w:val="22"/>
        </w:rPr>
        <w:t xml:space="preserve"> der Batterie und den Zustand jeder </w:t>
      </w:r>
      <w:r w:rsidR="009E09AE" w:rsidRPr="009F3840">
        <w:rPr>
          <w:b/>
          <w:sz w:val="22"/>
          <w:szCs w:val="22"/>
        </w:rPr>
        <w:t>einzelnen Batteriezelle</w:t>
      </w:r>
      <w:r w:rsidR="009E09AE" w:rsidRPr="009F3840">
        <w:rPr>
          <w:sz w:val="22"/>
          <w:szCs w:val="22"/>
        </w:rPr>
        <w:t xml:space="preserve"> zu testen und zu dokumentieren. Mit der Softwareversion 5.27.00 steht diese Funktion </w:t>
      </w:r>
      <w:r w:rsidR="00186D30" w:rsidRPr="009F3840">
        <w:rPr>
          <w:sz w:val="22"/>
          <w:szCs w:val="22"/>
        </w:rPr>
        <w:t xml:space="preserve">ab sofort </w:t>
      </w:r>
      <w:r w:rsidR="009E09AE" w:rsidRPr="009F3840">
        <w:rPr>
          <w:sz w:val="22"/>
          <w:szCs w:val="22"/>
        </w:rPr>
        <w:t>für einige Modelle, wie dem VW Golf VII (2013-2019), dem</w:t>
      </w:r>
      <w:r w:rsidR="000A037B" w:rsidRPr="009F3840">
        <w:rPr>
          <w:sz w:val="22"/>
          <w:szCs w:val="22"/>
        </w:rPr>
        <w:t xml:space="preserve"> VW</w:t>
      </w:r>
      <w:r w:rsidR="009E09AE" w:rsidRPr="009F3840">
        <w:rPr>
          <w:sz w:val="22"/>
          <w:szCs w:val="22"/>
        </w:rPr>
        <w:t xml:space="preserve"> Passat VIII [15-] (2015-2017), dem</w:t>
      </w:r>
      <w:r w:rsidR="000A037B" w:rsidRPr="009F3840">
        <w:rPr>
          <w:sz w:val="22"/>
          <w:szCs w:val="22"/>
        </w:rPr>
        <w:t xml:space="preserve"> VW</w:t>
      </w:r>
      <w:r w:rsidR="009E09AE" w:rsidRPr="009F3840">
        <w:rPr>
          <w:sz w:val="22"/>
          <w:szCs w:val="22"/>
        </w:rPr>
        <w:t xml:space="preserve"> SUV </w:t>
      </w:r>
      <w:proofErr w:type="spellStart"/>
      <w:r w:rsidR="009E09AE" w:rsidRPr="009F3840">
        <w:rPr>
          <w:sz w:val="22"/>
          <w:szCs w:val="22"/>
        </w:rPr>
        <w:t>Tiguan</w:t>
      </w:r>
      <w:proofErr w:type="spellEnd"/>
      <w:r w:rsidR="009E09AE" w:rsidRPr="009F3840">
        <w:rPr>
          <w:sz w:val="22"/>
          <w:szCs w:val="22"/>
        </w:rPr>
        <w:t xml:space="preserve"> [16-] (2016-2018) und dem</w:t>
      </w:r>
      <w:r w:rsidR="000A037B" w:rsidRPr="009F3840">
        <w:rPr>
          <w:sz w:val="22"/>
          <w:szCs w:val="22"/>
        </w:rPr>
        <w:t xml:space="preserve"> VW</w:t>
      </w:r>
      <w:r w:rsidR="009E09AE" w:rsidRPr="009F3840">
        <w:rPr>
          <w:sz w:val="22"/>
          <w:szCs w:val="22"/>
        </w:rPr>
        <w:t xml:space="preserve"> Touran [16-] (2016-2018)</w:t>
      </w:r>
      <w:r w:rsidR="000A037B" w:rsidRPr="009F3840">
        <w:rPr>
          <w:sz w:val="22"/>
          <w:szCs w:val="22"/>
        </w:rPr>
        <w:t xml:space="preserve"> zur Verfügung</w:t>
      </w:r>
      <w:r w:rsidR="009E09AE" w:rsidRPr="009F3840">
        <w:rPr>
          <w:sz w:val="22"/>
          <w:szCs w:val="22"/>
        </w:rPr>
        <w:t xml:space="preserve">. </w:t>
      </w:r>
      <w:r w:rsidR="000A037B" w:rsidRPr="009F3840">
        <w:rPr>
          <w:sz w:val="22"/>
          <w:szCs w:val="22"/>
        </w:rPr>
        <w:t xml:space="preserve">Neben Volkswagen kann diese Funktion </w:t>
      </w:r>
      <w:r w:rsidR="00A0257F" w:rsidRPr="009F3840">
        <w:rPr>
          <w:sz w:val="22"/>
          <w:szCs w:val="22"/>
        </w:rPr>
        <w:t xml:space="preserve">ab sofort auch </w:t>
      </w:r>
      <w:r w:rsidR="000A037B" w:rsidRPr="009F3840">
        <w:rPr>
          <w:sz w:val="22"/>
          <w:szCs w:val="22"/>
        </w:rPr>
        <w:t xml:space="preserve">für </w:t>
      </w:r>
      <w:r w:rsidR="00720F17" w:rsidRPr="009F3840">
        <w:rPr>
          <w:sz w:val="22"/>
          <w:szCs w:val="22"/>
        </w:rPr>
        <w:t xml:space="preserve">diverse </w:t>
      </w:r>
      <w:r w:rsidR="001D0293" w:rsidRPr="009F3840">
        <w:rPr>
          <w:sz w:val="22"/>
          <w:szCs w:val="22"/>
        </w:rPr>
        <w:t>Fahrzeugvarianten</w:t>
      </w:r>
      <w:r w:rsidR="000A037B" w:rsidRPr="009F3840">
        <w:rPr>
          <w:sz w:val="22"/>
          <w:szCs w:val="22"/>
        </w:rPr>
        <w:t xml:space="preserve"> aus dem Hause Audi, Hyundai, KIA, Smart und Volvo genutzt werden. </w:t>
      </w:r>
    </w:p>
    <w:p w14:paraId="1AAFF672" w14:textId="3BFD58B7" w:rsidR="000A037B" w:rsidRPr="009F3840" w:rsidRDefault="000A037B" w:rsidP="009E09AE">
      <w:pPr>
        <w:spacing w:after="120" w:line="288" w:lineRule="auto"/>
        <w:jc w:val="both"/>
        <w:rPr>
          <w:b/>
          <w:sz w:val="22"/>
          <w:szCs w:val="22"/>
        </w:rPr>
      </w:pPr>
      <w:r w:rsidRPr="009F3840">
        <w:rPr>
          <w:b/>
          <w:sz w:val="22"/>
          <w:szCs w:val="22"/>
        </w:rPr>
        <w:t xml:space="preserve">ACS </w:t>
      </w:r>
      <w:proofErr w:type="spellStart"/>
      <w:r w:rsidRPr="009F3840">
        <w:rPr>
          <w:b/>
          <w:sz w:val="22"/>
          <w:szCs w:val="22"/>
        </w:rPr>
        <w:t>cars</w:t>
      </w:r>
      <w:proofErr w:type="spellEnd"/>
      <w:r w:rsidRPr="009F3840">
        <w:rPr>
          <w:b/>
          <w:sz w:val="22"/>
          <w:szCs w:val="22"/>
        </w:rPr>
        <w:t xml:space="preserve"> – Fah</w:t>
      </w:r>
      <w:r w:rsidR="00186D30" w:rsidRPr="009F3840">
        <w:rPr>
          <w:b/>
          <w:sz w:val="22"/>
          <w:szCs w:val="22"/>
        </w:rPr>
        <w:t>rerassistenzsysteme kalibrieren</w:t>
      </w:r>
      <w:r w:rsidRPr="009F3840">
        <w:rPr>
          <w:b/>
          <w:sz w:val="22"/>
          <w:szCs w:val="22"/>
        </w:rPr>
        <w:t xml:space="preserve"> </w:t>
      </w:r>
    </w:p>
    <w:p w14:paraId="44664D40" w14:textId="1153EB89" w:rsidR="007B0B6D" w:rsidRPr="009F3840" w:rsidRDefault="003E3603" w:rsidP="007B0B6D">
      <w:pPr>
        <w:spacing w:after="120" w:line="288" w:lineRule="auto"/>
        <w:jc w:val="both"/>
        <w:rPr>
          <w:sz w:val="22"/>
          <w:szCs w:val="22"/>
        </w:rPr>
      </w:pPr>
      <w:r w:rsidRPr="009F3840">
        <w:rPr>
          <w:sz w:val="22"/>
          <w:szCs w:val="22"/>
        </w:rPr>
        <w:t xml:space="preserve">Eine große mediale Präsenz erfährt aktuell auch das Thema </w:t>
      </w:r>
      <w:r w:rsidRPr="009F3840">
        <w:rPr>
          <w:b/>
          <w:sz w:val="22"/>
          <w:szCs w:val="22"/>
        </w:rPr>
        <w:t>Fahrerassistenzsysteme</w:t>
      </w:r>
      <w:r w:rsidRPr="009F3840">
        <w:rPr>
          <w:sz w:val="22"/>
          <w:szCs w:val="22"/>
        </w:rPr>
        <w:t xml:space="preserve">. </w:t>
      </w:r>
      <w:r w:rsidR="007B0B6D" w:rsidRPr="009F3840">
        <w:rPr>
          <w:sz w:val="22"/>
          <w:szCs w:val="22"/>
        </w:rPr>
        <w:t>Spätestens seit der Entscheidung des EU-Parlaments über verpflichtende Assistenzsysteme ab 2022 müssen Werkstätten die Ka</w:t>
      </w:r>
      <w:r w:rsidR="00BB38F4" w:rsidRPr="009F3840">
        <w:rPr>
          <w:sz w:val="22"/>
          <w:szCs w:val="22"/>
        </w:rPr>
        <w:t xml:space="preserve">mera- und </w:t>
      </w:r>
      <w:proofErr w:type="spellStart"/>
      <w:r w:rsidR="00BB38F4" w:rsidRPr="009F3840">
        <w:rPr>
          <w:sz w:val="22"/>
          <w:szCs w:val="22"/>
        </w:rPr>
        <w:t>Radarkalibrierung</w:t>
      </w:r>
      <w:proofErr w:type="spellEnd"/>
      <w:r w:rsidR="00BB38F4" w:rsidRPr="009F3840">
        <w:rPr>
          <w:sz w:val="22"/>
          <w:szCs w:val="22"/>
        </w:rPr>
        <w:t xml:space="preserve"> in i</w:t>
      </w:r>
      <w:r w:rsidR="007B0B6D" w:rsidRPr="009F3840">
        <w:rPr>
          <w:sz w:val="22"/>
          <w:szCs w:val="22"/>
        </w:rPr>
        <w:t xml:space="preserve">hr Serviceportfolio aufnehmen. Mit ACS </w:t>
      </w:r>
      <w:proofErr w:type="spellStart"/>
      <w:r w:rsidR="007B0B6D" w:rsidRPr="009F3840">
        <w:rPr>
          <w:sz w:val="22"/>
          <w:szCs w:val="22"/>
        </w:rPr>
        <w:t>cars</w:t>
      </w:r>
      <w:proofErr w:type="spellEnd"/>
      <w:r w:rsidR="007B0B6D" w:rsidRPr="009F3840">
        <w:rPr>
          <w:sz w:val="22"/>
          <w:szCs w:val="22"/>
        </w:rPr>
        <w:t xml:space="preserve"> bietet die WOW! ein flexibles und kostengünstiges System</w:t>
      </w:r>
      <w:r w:rsidR="00F25864" w:rsidRPr="009F3840">
        <w:rPr>
          <w:sz w:val="22"/>
          <w:szCs w:val="22"/>
        </w:rPr>
        <w:t xml:space="preserve"> bestehend aus Software- und Hardwarelösung</w:t>
      </w:r>
      <w:r w:rsidR="007B0B6D" w:rsidRPr="009F3840">
        <w:rPr>
          <w:sz w:val="22"/>
          <w:szCs w:val="22"/>
        </w:rPr>
        <w:t xml:space="preserve"> für die</w:t>
      </w:r>
      <w:r w:rsidR="0049352B" w:rsidRPr="009F3840">
        <w:rPr>
          <w:sz w:val="22"/>
          <w:szCs w:val="22"/>
        </w:rPr>
        <w:t xml:space="preserve"> statische und dynamische</w:t>
      </w:r>
      <w:r w:rsidR="007B0B6D" w:rsidRPr="009F3840">
        <w:rPr>
          <w:sz w:val="22"/>
          <w:szCs w:val="22"/>
        </w:rPr>
        <w:t xml:space="preserve"> Kalibrierung aller relevanter Fahrzeugmarken</w:t>
      </w:r>
      <w:r w:rsidR="00BB38F4" w:rsidRPr="009F3840">
        <w:rPr>
          <w:sz w:val="22"/>
          <w:szCs w:val="22"/>
        </w:rPr>
        <w:t xml:space="preserve">. </w:t>
      </w:r>
      <w:r w:rsidR="00DD30CB" w:rsidRPr="009F3840">
        <w:rPr>
          <w:sz w:val="22"/>
          <w:szCs w:val="22"/>
        </w:rPr>
        <w:t>Mit dem Update 5.27.00 kann d</w:t>
      </w:r>
      <w:r w:rsidR="00F25864" w:rsidRPr="009F3840">
        <w:rPr>
          <w:sz w:val="22"/>
          <w:szCs w:val="22"/>
        </w:rPr>
        <w:t>ie dynamische Kalibrierung</w:t>
      </w:r>
      <w:r w:rsidR="005766D2" w:rsidRPr="009F3840">
        <w:rPr>
          <w:sz w:val="22"/>
          <w:szCs w:val="22"/>
        </w:rPr>
        <w:t xml:space="preserve"> mit</w:t>
      </w:r>
      <w:r w:rsidR="00DD30CB" w:rsidRPr="009F3840">
        <w:rPr>
          <w:sz w:val="22"/>
          <w:szCs w:val="22"/>
        </w:rPr>
        <w:t>hilfe der WOW! Diagnose durc</w:t>
      </w:r>
      <w:r w:rsidR="00F25864" w:rsidRPr="009F3840">
        <w:rPr>
          <w:sz w:val="22"/>
          <w:szCs w:val="22"/>
        </w:rPr>
        <w:t xml:space="preserve">hgeführt </w:t>
      </w:r>
      <w:r w:rsidR="00F20F35" w:rsidRPr="009F3840">
        <w:rPr>
          <w:sz w:val="22"/>
          <w:szCs w:val="22"/>
        </w:rPr>
        <w:t>werden</w:t>
      </w:r>
      <w:r w:rsidR="00DD30CB" w:rsidRPr="009F3840">
        <w:rPr>
          <w:sz w:val="22"/>
          <w:szCs w:val="22"/>
        </w:rPr>
        <w:t xml:space="preserve">. Die </w:t>
      </w:r>
      <w:r w:rsidR="005766D2" w:rsidRPr="009F3840">
        <w:rPr>
          <w:sz w:val="22"/>
          <w:szCs w:val="22"/>
        </w:rPr>
        <w:t xml:space="preserve">statische Kalibrierung </w:t>
      </w:r>
      <w:r w:rsidR="00DD30CB" w:rsidRPr="009F3840">
        <w:rPr>
          <w:sz w:val="22"/>
          <w:szCs w:val="22"/>
        </w:rPr>
        <w:t xml:space="preserve">erfolgt </w:t>
      </w:r>
      <w:r w:rsidR="00720F17" w:rsidRPr="009F3840">
        <w:rPr>
          <w:sz w:val="22"/>
          <w:szCs w:val="22"/>
        </w:rPr>
        <w:t>in Verbindung</w:t>
      </w:r>
      <w:r w:rsidR="003F68B2" w:rsidRPr="009F3840">
        <w:rPr>
          <w:sz w:val="22"/>
          <w:szCs w:val="22"/>
        </w:rPr>
        <w:t xml:space="preserve"> mit</w:t>
      </w:r>
      <w:r w:rsidR="00720F17" w:rsidRPr="009F3840">
        <w:rPr>
          <w:sz w:val="22"/>
          <w:szCs w:val="22"/>
        </w:rPr>
        <w:t xml:space="preserve"> dem</w:t>
      </w:r>
      <w:r w:rsidR="005766D2" w:rsidRPr="009F3840">
        <w:rPr>
          <w:sz w:val="22"/>
          <w:szCs w:val="22"/>
        </w:rPr>
        <w:t xml:space="preserve"> optional erhältlichen</w:t>
      </w:r>
      <w:r w:rsidR="00720F17" w:rsidRPr="009F3840">
        <w:rPr>
          <w:sz w:val="22"/>
          <w:szCs w:val="22"/>
        </w:rPr>
        <w:t xml:space="preserve"> </w:t>
      </w:r>
      <w:r w:rsidR="00DD30CB" w:rsidRPr="009F3840">
        <w:rPr>
          <w:sz w:val="22"/>
          <w:szCs w:val="22"/>
        </w:rPr>
        <w:t>Kalibriersystem</w:t>
      </w:r>
      <w:r w:rsidR="001D0293" w:rsidRPr="009F3840">
        <w:rPr>
          <w:sz w:val="22"/>
          <w:szCs w:val="22"/>
        </w:rPr>
        <w:t xml:space="preserve">, welches in Deutschland seit kurzem verfügbar ist. </w:t>
      </w:r>
    </w:p>
    <w:p w14:paraId="771D5F11" w14:textId="58F194F4" w:rsidR="001C6659" w:rsidRPr="009F3840" w:rsidRDefault="00BB38F4" w:rsidP="001C6659">
      <w:pPr>
        <w:spacing w:after="120" w:line="288" w:lineRule="auto"/>
        <w:jc w:val="both"/>
        <w:rPr>
          <w:b/>
          <w:sz w:val="22"/>
          <w:szCs w:val="22"/>
        </w:rPr>
      </w:pPr>
      <w:r w:rsidRPr="009F3840">
        <w:rPr>
          <w:b/>
          <w:sz w:val="22"/>
          <w:szCs w:val="22"/>
        </w:rPr>
        <w:t xml:space="preserve">Power </w:t>
      </w:r>
      <w:proofErr w:type="spellStart"/>
      <w:r w:rsidRPr="009F3840">
        <w:rPr>
          <w:b/>
          <w:sz w:val="22"/>
          <w:szCs w:val="22"/>
        </w:rPr>
        <w:t>Repair</w:t>
      </w:r>
      <w:proofErr w:type="spellEnd"/>
      <w:r w:rsidR="002E69C0" w:rsidRPr="009F3840">
        <w:rPr>
          <w:b/>
          <w:sz w:val="22"/>
          <w:szCs w:val="22"/>
        </w:rPr>
        <w:t xml:space="preserve"> – erweiterte Fehlersuche</w:t>
      </w:r>
    </w:p>
    <w:p w14:paraId="695A7413" w14:textId="04A0B01D" w:rsidR="001C6659" w:rsidRPr="009F3840" w:rsidRDefault="001C6659" w:rsidP="001C6659">
      <w:pPr>
        <w:spacing w:after="120" w:line="288" w:lineRule="auto"/>
        <w:jc w:val="both"/>
        <w:rPr>
          <w:sz w:val="22"/>
          <w:szCs w:val="22"/>
        </w:rPr>
      </w:pPr>
      <w:r w:rsidRPr="009F3840">
        <w:rPr>
          <w:sz w:val="22"/>
          <w:szCs w:val="22"/>
        </w:rPr>
        <w:t xml:space="preserve">Seit der </w:t>
      </w:r>
      <w:r w:rsidR="00BB38F4" w:rsidRPr="009F3840">
        <w:rPr>
          <w:sz w:val="22"/>
          <w:szCs w:val="22"/>
        </w:rPr>
        <w:t>V</w:t>
      </w:r>
      <w:r w:rsidRPr="009F3840">
        <w:rPr>
          <w:sz w:val="22"/>
          <w:szCs w:val="22"/>
        </w:rPr>
        <w:t>ersion 5.00.26 werden mit</w:t>
      </w:r>
      <w:r w:rsidR="00F20F35" w:rsidRPr="009F3840">
        <w:rPr>
          <w:sz w:val="22"/>
          <w:szCs w:val="22"/>
        </w:rPr>
        <w:t xml:space="preserve"> der innovativen Software</w:t>
      </w:r>
      <w:r w:rsidR="009B2719" w:rsidRPr="009F3840">
        <w:rPr>
          <w:sz w:val="22"/>
          <w:szCs w:val="22"/>
        </w:rPr>
        <w:t>ergänzung</w:t>
      </w:r>
      <w:r w:rsidR="00F20F35" w:rsidRPr="009F3840">
        <w:rPr>
          <w:sz w:val="22"/>
          <w:szCs w:val="22"/>
        </w:rPr>
        <w:t xml:space="preserve"> </w:t>
      </w:r>
      <w:r w:rsidRPr="009F3840">
        <w:rPr>
          <w:b/>
          <w:sz w:val="22"/>
          <w:szCs w:val="22"/>
        </w:rPr>
        <w:t xml:space="preserve">Power </w:t>
      </w:r>
      <w:proofErr w:type="spellStart"/>
      <w:r w:rsidRPr="009F3840">
        <w:rPr>
          <w:b/>
          <w:sz w:val="22"/>
          <w:szCs w:val="22"/>
        </w:rPr>
        <w:t>Repair</w:t>
      </w:r>
      <w:proofErr w:type="spellEnd"/>
      <w:r w:rsidRPr="009F3840">
        <w:rPr>
          <w:sz w:val="22"/>
          <w:szCs w:val="22"/>
        </w:rPr>
        <w:t xml:space="preserve"> </w:t>
      </w:r>
      <w:r w:rsidR="00BB38F4" w:rsidRPr="009F3840">
        <w:rPr>
          <w:sz w:val="22"/>
          <w:szCs w:val="22"/>
        </w:rPr>
        <w:t xml:space="preserve">ausgelesene </w:t>
      </w:r>
      <w:r w:rsidRPr="009F3840">
        <w:rPr>
          <w:sz w:val="22"/>
          <w:szCs w:val="22"/>
        </w:rPr>
        <w:t xml:space="preserve">Fehlercodes mit Daten verknüpft, die mit </w:t>
      </w:r>
      <w:r w:rsidR="00BB38F4" w:rsidRPr="009F3840">
        <w:rPr>
          <w:sz w:val="22"/>
          <w:szCs w:val="22"/>
        </w:rPr>
        <w:t xml:space="preserve">dem </w:t>
      </w:r>
      <w:r w:rsidRPr="009F3840">
        <w:rPr>
          <w:sz w:val="22"/>
          <w:szCs w:val="22"/>
        </w:rPr>
        <w:t>Fehlerc</w:t>
      </w:r>
      <w:r w:rsidR="005E2C02" w:rsidRPr="009F3840">
        <w:rPr>
          <w:sz w:val="22"/>
          <w:szCs w:val="22"/>
        </w:rPr>
        <w:t>ode in Verbindung stehen. Diese</w:t>
      </w:r>
      <w:r w:rsidRPr="009F3840">
        <w:rPr>
          <w:sz w:val="22"/>
          <w:szCs w:val="22"/>
        </w:rPr>
        <w:t xml:space="preserve"> </w:t>
      </w:r>
      <w:r w:rsidR="005E2C02" w:rsidRPr="009F3840">
        <w:rPr>
          <w:sz w:val="22"/>
          <w:szCs w:val="22"/>
        </w:rPr>
        <w:t xml:space="preserve">Funktion </w:t>
      </w:r>
      <w:r w:rsidRPr="009F3840">
        <w:rPr>
          <w:sz w:val="22"/>
          <w:szCs w:val="22"/>
        </w:rPr>
        <w:t xml:space="preserve">der erweiterten Fehlersuche ermöglicht eine noch schnellere und softwareseitig </w:t>
      </w:r>
      <w:r w:rsidR="00BB38F4" w:rsidRPr="009F3840">
        <w:rPr>
          <w:sz w:val="22"/>
          <w:szCs w:val="22"/>
        </w:rPr>
        <w:t xml:space="preserve">bestmöglich </w:t>
      </w:r>
      <w:r w:rsidRPr="009F3840">
        <w:rPr>
          <w:sz w:val="22"/>
          <w:szCs w:val="22"/>
        </w:rPr>
        <w:t>unterstütz</w:t>
      </w:r>
      <w:r w:rsidR="00BB38F4" w:rsidRPr="009F3840">
        <w:rPr>
          <w:sz w:val="22"/>
          <w:szCs w:val="22"/>
        </w:rPr>
        <w:t>t</w:t>
      </w:r>
      <w:r w:rsidRPr="009F3840">
        <w:rPr>
          <w:sz w:val="22"/>
          <w:szCs w:val="22"/>
        </w:rPr>
        <w:t xml:space="preserve">e Reparatur. Durch </w:t>
      </w:r>
      <w:r w:rsidR="002E69C0" w:rsidRPr="009F3840">
        <w:rPr>
          <w:sz w:val="22"/>
          <w:szCs w:val="22"/>
        </w:rPr>
        <w:t xml:space="preserve">das Update </w:t>
      </w:r>
      <w:r w:rsidR="00872204" w:rsidRPr="009F3840">
        <w:rPr>
          <w:sz w:val="22"/>
          <w:szCs w:val="22"/>
        </w:rPr>
        <w:t>erfährt auch diese</w:t>
      </w:r>
      <w:r w:rsidR="005E2C02" w:rsidRPr="009F3840">
        <w:rPr>
          <w:sz w:val="22"/>
          <w:szCs w:val="22"/>
        </w:rPr>
        <w:t xml:space="preserve"> </w:t>
      </w:r>
      <w:r w:rsidR="002E69C0" w:rsidRPr="009F3840">
        <w:rPr>
          <w:sz w:val="22"/>
          <w:szCs w:val="22"/>
        </w:rPr>
        <w:t xml:space="preserve">Funktion </w:t>
      </w:r>
      <w:r w:rsidRPr="009F3840">
        <w:rPr>
          <w:sz w:val="22"/>
          <w:szCs w:val="22"/>
        </w:rPr>
        <w:t>eine</w:t>
      </w:r>
      <w:r w:rsidR="00263042" w:rsidRPr="009F3840">
        <w:rPr>
          <w:sz w:val="22"/>
          <w:szCs w:val="22"/>
        </w:rPr>
        <w:t xml:space="preserve">n noch besseren Leistungsumfang. </w:t>
      </w:r>
    </w:p>
    <w:p w14:paraId="573047B5" w14:textId="1FDF5C56" w:rsidR="005A0364" w:rsidRPr="009F3840" w:rsidRDefault="005A0364" w:rsidP="005A0364">
      <w:pPr>
        <w:spacing w:after="120" w:line="288" w:lineRule="auto"/>
        <w:jc w:val="both"/>
        <w:rPr>
          <w:sz w:val="22"/>
          <w:szCs w:val="22"/>
        </w:rPr>
      </w:pPr>
      <w:r w:rsidRPr="009F3840">
        <w:rPr>
          <w:sz w:val="22"/>
          <w:szCs w:val="22"/>
        </w:rPr>
        <w:t>Vollständige und detaillierte Informationen zum neuen Update sowie die komplette Diagnoseabdeckung findet der Anwender auch direkt in der WOW! Diagnose unter „Hilfe“. Weitere Informationen sind</w:t>
      </w:r>
      <w:r w:rsidR="00BB38F4" w:rsidRPr="009F3840">
        <w:rPr>
          <w:sz w:val="22"/>
          <w:szCs w:val="22"/>
        </w:rPr>
        <w:t xml:space="preserve"> darüber hinaus</w:t>
      </w:r>
      <w:r w:rsidRPr="009F3840">
        <w:rPr>
          <w:sz w:val="22"/>
          <w:szCs w:val="22"/>
        </w:rPr>
        <w:t xml:space="preserve"> auf der WOW! Webseite unter </w:t>
      </w:r>
      <w:hyperlink r:id="rId13" w:history="1">
        <w:r w:rsidRPr="009F3840">
          <w:rPr>
            <w:rStyle w:val="Hyperlink"/>
            <w:sz w:val="22"/>
            <w:szCs w:val="22"/>
          </w:rPr>
          <w:t>www.wow-portal.com</w:t>
        </w:r>
      </w:hyperlink>
      <w:r w:rsidRPr="009F3840">
        <w:rPr>
          <w:sz w:val="22"/>
          <w:szCs w:val="22"/>
        </w:rPr>
        <w:t xml:space="preserve"> erhältlich.</w:t>
      </w:r>
    </w:p>
    <w:p w14:paraId="032F64AB" w14:textId="77777777" w:rsidR="00312475" w:rsidRPr="009F3840" w:rsidRDefault="00312475" w:rsidP="00312475">
      <w:pPr>
        <w:pStyle w:val="KeinLeerraum"/>
        <w:spacing w:before="240" w:after="120" w:line="276" w:lineRule="auto"/>
        <w:rPr>
          <w:rFonts w:ascii="Futura Bk BT" w:hAnsi="Futura Bk BT"/>
          <w:b/>
        </w:rPr>
      </w:pPr>
      <w:r w:rsidRPr="009F3840">
        <w:rPr>
          <w:rFonts w:ascii="Futura Bk BT" w:hAnsi="Futura Bk BT"/>
          <w:b/>
        </w:rPr>
        <w:t>Über</w:t>
      </w:r>
      <w:r w:rsidR="000120FF" w:rsidRPr="009F3840">
        <w:rPr>
          <w:rFonts w:ascii="Futura Bk BT" w:hAnsi="Futura Bk BT"/>
          <w:b/>
        </w:rPr>
        <w:t xml:space="preserve"> WOW! Würth Online World</w:t>
      </w:r>
    </w:p>
    <w:p w14:paraId="40D8D0DA" w14:textId="5C3992D1" w:rsidR="00312475" w:rsidRPr="009F3840" w:rsidRDefault="00312475" w:rsidP="00312475">
      <w:pPr>
        <w:pStyle w:val="KeinLeerraum"/>
        <w:spacing w:line="276" w:lineRule="auto"/>
        <w:rPr>
          <w:rFonts w:ascii="Futura Bk BT" w:eastAsia="Times New Roman" w:hAnsi="Futura Bk BT"/>
          <w:lang w:eastAsia="de-DE"/>
        </w:rPr>
      </w:pPr>
      <w:r w:rsidRPr="009F3840">
        <w:rPr>
          <w:rFonts w:ascii="Futura Bk BT" w:eastAsia="Times New Roman" w:hAnsi="Futura Bk BT"/>
          <w:lang w:eastAsia="de-DE"/>
        </w:rPr>
        <w:t xml:space="preserve">Für die Zukunft technisch gut gerüstet sind Werkstätten und Autohäuser mit den Entwicklungen und Lösungen für Diagnose, Abgasuntersuchung und Klimaservice der WOW! Würth Online World GmbH. Neben Servicebetrieben und Autohäusern gehören auch Zulieferer und Fahrzeughersteller aus 35 Ländern zu den Kunden des 2000 gegründeten Unternehmens der Würth-Gruppe. Weltweit setzen allein 50.000 Kunden auf die Diagnoselösungen von </w:t>
      </w:r>
      <w:proofErr w:type="gramStart"/>
      <w:r w:rsidRPr="009F3840">
        <w:rPr>
          <w:rFonts w:ascii="Futura Bk BT" w:eastAsia="Times New Roman" w:hAnsi="Futura Bk BT"/>
          <w:lang w:eastAsia="de-DE"/>
        </w:rPr>
        <w:t>WOW!.</w:t>
      </w:r>
      <w:proofErr w:type="gramEnd"/>
      <w:r w:rsidRPr="009F3840">
        <w:rPr>
          <w:rFonts w:ascii="Futura Bk BT" w:eastAsia="Times New Roman" w:hAnsi="Futura Bk BT"/>
          <w:lang w:eastAsia="de-DE"/>
        </w:rPr>
        <w:t xml:space="preserve"> Weitere Informationen finden Sie im Internet unter </w:t>
      </w:r>
      <w:hyperlink r:id="rId14" w:history="1">
        <w:r w:rsidRPr="009F3840">
          <w:rPr>
            <w:rFonts w:ascii="Futura Bk BT" w:eastAsia="Times New Roman" w:hAnsi="Futura Bk BT"/>
            <w:lang w:eastAsia="de-DE"/>
          </w:rPr>
          <w:t>www.wow-portal.com</w:t>
        </w:r>
      </w:hyperlink>
      <w:r w:rsidRPr="009F3840">
        <w:rPr>
          <w:rFonts w:ascii="Futura Bk BT" w:eastAsia="Times New Roman" w:hAnsi="Futura Bk BT"/>
          <w:lang w:eastAsia="de-DE"/>
        </w:rPr>
        <w:t xml:space="preserve">. </w:t>
      </w:r>
    </w:p>
    <w:p w14:paraId="6882878B" w14:textId="6019C7EC" w:rsidR="00134838" w:rsidRPr="009F3840" w:rsidRDefault="006D3BE6" w:rsidP="002E69C0">
      <w:pPr>
        <w:spacing w:before="240" w:line="276" w:lineRule="auto"/>
        <w:jc w:val="both"/>
        <w:rPr>
          <w:b/>
          <w:bCs/>
          <w:sz w:val="20"/>
          <w:szCs w:val="22"/>
        </w:rPr>
      </w:pPr>
      <w:r w:rsidRPr="009F3840">
        <w:rPr>
          <w:b/>
          <w:bCs/>
          <w:sz w:val="20"/>
          <w:szCs w:val="22"/>
        </w:rPr>
        <w:t>Medienkontakt</w:t>
      </w:r>
    </w:p>
    <w:p w14:paraId="7296C638" w14:textId="77777777" w:rsidR="00134838" w:rsidRPr="009F3840" w:rsidRDefault="00134838" w:rsidP="00B736B2">
      <w:pPr>
        <w:pStyle w:val="Fuzeile"/>
        <w:tabs>
          <w:tab w:val="left" w:pos="3402"/>
        </w:tabs>
        <w:spacing w:line="276" w:lineRule="auto"/>
        <w:rPr>
          <w:rFonts w:cs="Arial"/>
          <w:sz w:val="18"/>
          <w:szCs w:val="18"/>
        </w:rPr>
      </w:pPr>
      <w:r w:rsidRPr="009F3840">
        <w:rPr>
          <w:rFonts w:cs="Arial"/>
          <w:sz w:val="18"/>
          <w:szCs w:val="18"/>
        </w:rPr>
        <w:t>WOW! Würth Online World GmbH</w:t>
      </w:r>
    </w:p>
    <w:p w14:paraId="1D3F53AC" w14:textId="77777777" w:rsidR="00134838" w:rsidRPr="009F3840" w:rsidRDefault="001B3958" w:rsidP="00B736B2">
      <w:pPr>
        <w:pStyle w:val="Fuzeile"/>
        <w:tabs>
          <w:tab w:val="left" w:pos="3402"/>
        </w:tabs>
        <w:spacing w:line="276" w:lineRule="auto"/>
        <w:rPr>
          <w:rFonts w:cs="Arial"/>
          <w:sz w:val="18"/>
          <w:szCs w:val="18"/>
        </w:rPr>
      </w:pPr>
      <w:r w:rsidRPr="009F3840">
        <w:rPr>
          <w:rFonts w:cs="Arial"/>
          <w:sz w:val="18"/>
          <w:szCs w:val="18"/>
        </w:rPr>
        <w:t>Sibylle Kaufmann</w:t>
      </w:r>
    </w:p>
    <w:p w14:paraId="5517ACE5" w14:textId="7CF51883" w:rsidR="00134838" w:rsidRPr="009F3840" w:rsidRDefault="00134838" w:rsidP="00B736B2">
      <w:pPr>
        <w:pStyle w:val="Fuzeile"/>
        <w:tabs>
          <w:tab w:val="left" w:pos="3402"/>
        </w:tabs>
        <w:spacing w:line="276" w:lineRule="auto"/>
        <w:rPr>
          <w:rFonts w:cs="Arial"/>
          <w:sz w:val="18"/>
          <w:szCs w:val="18"/>
        </w:rPr>
      </w:pPr>
      <w:proofErr w:type="spellStart"/>
      <w:r w:rsidRPr="009F3840">
        <w:rPr>
          <w:rFonts w:cs="Arial"/>
          <w:sz w:val="18"/>
          <w:szCs w:val="18"/>
        </w:rPr>
        <w:t>Schliffenstraße</w:t>
      </w:r>
      <w:proofErr w:type="spellEnd"/>
      <w:r w:rsidRPr="009F3840">
        <w:rPr>
          <w:rFonts w:cs="Arial"/>
          <w:sz w:val="18"/>
          <w:szCs w:val="18"/>
        </w:rPr>
        <w:t xml:space="preserve"> </w:t>
      </w:r>
      <w:r w:rsidR="006806C7" w:rsidRPr="009F3840">
        <w:rPr>
          <w:rFonts w:cs="Arial"/>
          <w:sz w:val="18"/>
          <w:szCs w:val="18"/>
        </w:rPr>
        <w:t>22</w:t>
      </w:r>
      <w:r w:rsidR="00BB38F4" w:rsidRPr="009F3840">
        <w:rPr>
          <w:rFonts w:cs="Arial"/>
          <w:sz w:val="18"/>
          <w:szCs w:val="18"/>
        </w:rPr>
        <w:t xml:space="preserve"> / </w:t>
      </w:r>
      <w:r w:rsidRPr="009F3840">
        <w:rPr>
          <w:rFonts w:cs="Arial"/>
          <w:sz w:val="18"/>
          <w:szCs w:val="18"/>
        </w:rPr>
        <w:t>74653 Künzelsau</w:t>
      </w:r>
    </w:p>
    <w:p w14:paraId="0850BF29" w14:textId="77777777" w:rsidR="00134838" w:rsidRPr="009F3840" w:rsidRDefault="00134838" w:rsidP="00B736B2">
      <w:pPr>
        <w:pStyle w:val="Fuzeile"/>
        <w:tabs>
          <w:tab w:val="left" w:pos="3402"/>
        </w:tabs>
        <w:spacing w:line="276" w:lineRule="auto"/>
        <w:rPr>
          <w:rFonts w:cs="Arial"/>
          <w:sz w:val="18"/>
          <w:szCs w:val="18"/>
        </w:rPr>
      </w:pPr>
      <w:r w:rsidRPr="009F3840">
        <w:rPr>
          <w:rFonts w:cs="Arial"/>
          <w:sz w:val="18"/>
          <w:szCs w:val="18"/>
        </w:rPr>
        <w:t>Te</w:t>
      </w:r>
      <w:r w:rsidR="00610065" w:rsidRPr="009F3840">
        <w:rPr>
          <w:rFonts w:cs="Arial"/>
          <w:sz w:val="18"/>
          <w:szCs w:val="18"/>
        </w:rPr>
        <w:t xml:space="preserve">l: </w:t>
      </w:r>
      <w:r w:rsidR="001B3958" w:rsidRPr="009F3840">
        <w:rPr>
          <w:rFonts w:cs="Arial"/>
          <w:sz w:val="18"/>
          <w:szCs w:val="18"/>
        </w:rPr>
        <w:t>+49 (0) 79 40 / 9 81 88 10 55</w:t>
      </w:r>
    </w:p>
    <w:p w14:paraId="1CC245F0" w14:textId="77777777" w:rsidR="00134838" w:rsidRPr="009F3840" w:rsidRDefault="00134838" w:rsidP="00B736B2">
      <w:pPr>
        <w:pStyle w:val="Fuzeile"/>
        <w:tabs>
          <w:tab w:val="left" w:pos="3402"/>
        </w:tabs>
        <w:spacing w:line="276" w:lineRule="auto"/>
        <w:rPr>
          <w:rFonts w:cs="Arial"/>
          <w:sz w:val="18"/>
          <w:szCs w:val="18"/>
          <w:lang w:val="fr-FR"/>
        </w:rPr>
      </w:pPr>
      <w:proofErr w:type="gramStart"/>
      <w:r w:rsidRPr="009F3840">
        <w:rPr>
          <w:rFonts w:cs="Arial"/>
          <w:sz w:val="18"/>
          <w:szCs w:val="18"/>
          <w:lang w:val="fr-FR"/>
        </w:rPr>
        <w:t>Fax:+</w:t>
      </w:r>
      <w:proofErr w:type="gramEnd"/>
      <w:r w:rsidRPr="009F3840">
        <w:rPr>
          <w:rFonts w:cs="Arial"/>
          <w:sz w:val="18"/>
          <w:szCs w:val="18"/>
          <w:lang w:val="fr-FR"/>
        </w:rPr>
        <w:t>49 (0) 79 40 / 9 81 88 10 99</w:t>
      </w:r>
    </w:p>
    <w:p w14:paraId="6401CAF2" w14:textId="77777777" w:rsidR="00134838" w:rsidRPr="009F3840" w:rsidRDefault="001B3958" w:rsidP="00B736B2">
      <w:pPr>
        <w:pStyle w:val="Fuzeile"/>
        <w:tabs>
          <w:tab w:val="left" w:pos="3402"/>
        </w:tabs>
        <w:spacing w:line="276" w:lineRule="auto"/>
        <w:rPr>
          <w:rFonts w:cs="Arial"/>
          <w:sz w:val="18"/>
          <w:szCs w:val="18"/>
          <w:lang w:val="fr-FR"/>
        </w:rPr>
      </w:pPr>
      <w:r w:rsidRPr="009F3840">
        <w:rPr>
          <w:rFonts w:cs="Arial"/>
          <w:sz w:val="18"/>
          <w:szCs w:val="18"/>
          <w:lang w:val="fr-FR"/>
        </w:rPr>
        <w:t>sibylle.kaufmann</w:t>
      </w:r>
      <w:r w:rsidR="00134838" w:rsidRPr="009F3840">
        <w:rPr>
          <w:rFonts w:cs="Arial"/>
          <w:sz w:val="18"/>
          <w:szCs w:val="18"/>
          <w:lang w:val="fr-FR"/>
        </w:rPr>
        <w:t>@wow-portal.com</w:t>
      </w:r>
    </w:p>
    <w:p w14:paraId="33D3A00C" w14:textId="77777777" w:rsidR="00C405AD" w:rsidRPr="00BB38F4" w:rsidRDefault="00134838" w:rsidP="0050274F">
      <w:pPr>
        <w:pStyle w:val="Fuzeile"/>
        <w:tabs>
          <w:tab w:val="left" w:pos="3402"/>
        </w:tabs>
        <w:spacing w:line="276" w:lineRule="auto"/>
        <w:rPr>
          <w:sz w:val="18"/>
          <w:szCs w:val="18"/>
          <w:lang w:val="fr-FR"/>
        </w:rPr>
      </w:pPr>
      <w:r w:rsidRPr="009F3840">
        <w:rPr>
          <w:rFonts w:cs="Arial"/>
          <w:sz w:val="18"/>
          <w:szCs w:val="18"/>
          <w:lang w:val="fr-FR"/>
        </w:rPr>
        <w:t>www.wow-portal.com</w:t>
      </w:r>
    </w:p>
    <w:sectPr w:rsidR="00C405AD" w:rsidRPr="00BB38F4" w:rsidSect="00BC0E8B">
      <w:headerReference w:type="default" r:id="rId15"/>
      <w:type w:val="continuous"/>
      <w:pgSz w:w="11906" w:h="16838" w:code="9"/>
      <w:pgMar w:top="2102" w:right="1274" w:bottom="851" w:left="1276" w:header="340" w:footer="78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E729" w14:textId="77777777" w:rsidR="0077309D" w:rsidRDefault="0077309D">
      <w:r>
        <w:separator/>
      </w:r>
    </w:p>
  </w:endnote>
  <w:endnote w:type="continuationSeparator" w:id="0">
    <w:p w14:paraId="42B360D4" w14:textId="77777777" w:rsidR="0077309D" w:rsidRDefault="0077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Wuerth Book"/>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1D12" w14:textId="77777777" w:rsidR="008A58A9" w:rsidRDefault="008A58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3CC15AE" w14:textId="77777777" w:rsidR="008A58A9" w:rsidRDefault="008A58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9A99" w14:textId="437544C6" w:rsidR="008A58A9" w:rsidRPr="0014708B" w:rsidRDefault="008A58A9" w:rsidP="008A58A9">
    <w:pPr>
      <w:pStyle w:val="Fuzeile"/>
      <w:framePr w:w="357" w:wrap="around" w:vAnchor="text" w:hAnchor="page" w:x="10576" w:y="334"/>
      <w:rPr>
        <w:rStyle w:val="Seitenzahl"/>
        <w:b/>
        <w:sz w:val="18"/>
      </w:rPr>
    </w:pPr>
    <w:r w:rsidRPr="0014708B">
      <w:rPr>
        <w:rStyle w:val="Seitenzahl"/>
        <w:b/>
        <w:sz w:val="18"/>
      </w:rPr>
      <w:fldChar w:fldCharType="begin"/>
    </w:r>
    <w:r>
      <w:rPr>
        <w:rStyle w:val="Seitenzahl"/>
        <w:b/>
        <w:sz w:val="18"/>
      </w:rPr>
      <w:instrText>PAGE</w:instrText>
    </w:r>
    <w:r w:rsidRPr="0014708B">
      <w:rPr>
        <w:rStyle w:val="Seitenzahl"/>
        <w:b/>
        <w:sz w:val="18"/>
      </w:rPr>
      <w:instrText xml:space="preserve">  </w:instrText>
    </w:r>
    <w:r w:rsidRPr="0014708B">
      <w:rPr>
        <w:rStyle w:val="Seitenzahl"/>
        <w:b/>
        <w:sz w:val="18"/>
      </w:rPr>
      <w:fldChar w:fldCharType="separate"/>
    </w:r>
    <w:r w:rsidR="003A4202">
      <w:rPr>
        <w:rStyle w:val="Seitenzahl"/>
        <w:b/>
        <w:noProof/>
        <w:sz w:val="18"/>
      </w:rPr>
      <w:t>2</w:t>
    </w:r>
    <w:r w:rsidRPr="0014708B">
      <w:rPr>
        <w:rStyle w:val="Seitenzahl"/>
        <w:b/>
        <w:sz w:val="18"/>
      </w:rPr>
      <w:fldChar w:fldCharType="end"/>
    </w:r>
  </w:p>
  <w:p w14:paraId="6201AF4E" w14:textId="6C6EBF91" w:rsidR="008A58A9" w:rsidRPr="001C45BF" w:rsidRDefault="00DD6B3C" w:rsidP="00331515">
    <w:pPr>
      <w:pStyle w:val="Fuzeile"/>
      <w:ind w:right="360"/>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Pr>
        <w:noProof/>
        <w:sz w:val="16"/>
      </w:rPr>
      <mc:AlternateContent>
        <mc:Choice Requires="wps">
          <w:drawing>
            <wp:anchor distT="0" distB="0" distL="114300" distR="114300" simplePos="0" relativeHeight="251667968" behindDoc="0" locked="0" layoutInCell="1" allowOverlap="1" wp14:anchorId="24579A56" wp14:editId="4FC8A617">
              <wp:simplePos x="0" y="0"/>
              <wp:positionH relativeFrom="column">
                <wp:posOffset>5674360</wp:posOffset>
              </wp:positionH>
              <wp:positionV relativeFrom="paragraph">
                <wp:posOffset>-20955</wp:posOffset>
              </wp:positionV>
              <wp:extent cx="571500" cy="2286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E65AC" w14:textId="77777777" w:rsidR="00DD6B3C" w:rsidRDefault="00DD6B3C" w:rsidP="00DD6B3C">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79A56" id="_x0000_t202" coordsize="21600,21600" o:spt="202" path="m,l,21600r21600,l21600,xe">
              <v:stroke joinstyle="miter"/>
              <v:path gradientshapeok="t" o:connecttype="rect"/>
            </v:shapetype>
            <v:shape id="Text Box 9" o:spid="_x0000_s1026" type="#_x0000_t202" style="position:absolute;margin-left:446.8pt;margin-top:-1.65pt;width: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5Wfw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" stroked="f">
              <v:textbox>
                <w:txbxContent>
                  <w:p w14:paraId="75BE65AC" w14:textId="77777777" w:rsidR="00DD6B3C" w:rsidRDefault="00DD6B3C" w:rsidP="00DD6B3C">
                    <w:r w:rsidRPr="0014708B">
                      <w:rPr>
                        <w:color w:val="999999"/>
                        <w:sz w:val="14"/>
                      </w:rPr>
                      <w:t>Seite</w:t>
                    </w:r>
                  </w:p>
                </w:txbxContent>
              </v:textbox>
            </v:shape>
          </w:pict>
        </mc:Fallback>
      </mc:AlternateContent>
    </w:r>
    <w:r w:rsidR="0057342E" w:rsidRPr="0057342E">
      <w:rPr>
        <w:noProof/>
        <w:sz w:val="16"/>
      </w:rPr>
      <w:t xml:space="preserve"> </w:t>
    </w:r>
    <w:r w:rsidR="00BB38F4">
      <w:rPr>
        <w:noProof/>
        <w:sz w:val="16"/>
      </w:rPr>
      <w:t>Zukunftsgerichtete Erweiterungen prägen neueste Softwaregeneration</w:t>
    </w:r>
    <w:r w:rsidR="009D34C0">
      <w:rPr>
        <w:noProof/>
        <w:sz w:val="16"/>
      </w:rPr>
      <w:t xml:space="preserve"> </w:t>
    </w:r>
    <w:r w:rsidR="0050440C">
      <w:rPr>
        <w:noProof/>
        <w:sz w:val="16"/>
      </w:rPr>
      <mc:AlternateContent>
        <mc:Choice Requires="wps">
          <w:drawing>
            <wp:anchor distT="0" distB="0" distL="114300" distR="114300" simplePos="0" relativeHeight="251658752" behindDoc="0" locked="0" layoutInCell="1" allowOverlap="1" wp14:anchorId="5F9899D1" wp14:editId="7C51E27B">
              <wp:simplePos x="0" y="0"/>
              <wp:positionH relativeFrom="column">
                <wp:posOffset>5704840</wp:posOffset>
              </wp:positionH>
              <wp:positionV relativeFrom="paragraph">
                <wp:posOffset>-21590</wp:posOffset>
              </wp:positionV>
              <wp:extent cx="571500" cy="2286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E3901" w14:textId="77777777"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899D1" id="Text Box 12" o:spid="_x0000_s1027" type="#_x0000_t202" style="position:absolute;margin-left:449.2pt;margin-top:-1.7pt;width: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tM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" stroked="f">
              <v:textbox>
                <w:txbxContent>
                  <w:p w14:paraId="179E3901" w14:textId="77777777" w:rsidR="008A58A9" w:rsidRDefault="008A58A9">
                    <w:r w:rsidRPr="0014708B">
                      <w:rPr>
                        <w:color w:val="999999"/>
                        <w:sz w:val="14"/>
                      </w:rPr>
                      <w:t>Seite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2F59" w14:textId="23ABB6EA" w:rsidR="008A58A9" w:rsidRPr="00B7515E" w:rsidRDefault="008A58A9" w:rsidP="008A58A9">
    <w:pPr>
      <w:pStyle w:val="Fuzeile"/>
      <w:framePr w:w="357" w:wrap="around" w:vAnchor="text" w:hAnchor="page" w:x="10576" w:y="324"/>
      <w:rPr>
        <w:rStyle w:val="Seitenzahl"/>
        <w:b/>
        <w:sz w:val="16"/>
      </w:rPr>
    </w:pPr>
    <w:r w:rsidRPr="00B7515E">
      <w:rPr>
        <w:rStyle w:val="Seitenzahl"/>
        <w:b/>
        <w:sz w:val="16"/>
      </w:rPr>
      <w:fldChar w:fldCharType="begin"/>
    </w:r>
    <w:r w:rsidRPr="00B7515E">
      <w:rPr>
        <w:rStyle w:val="Seitenzahl"/>
        <w:b/>
        <w:sz w:val="16"/>
      </w:rPr>
      <w:instrText xml:space="preserve">PAGE  </w:instrText>
    </w:r>
    <w:r w:rsidRPr="00B7515E">
      <w:rPr>
        <w:rStyle w:val="Seitenzahl"/>
        <w:b/>
        <w:sz w:val="16"/>
      </w:rPr>
      <w:fldChar w:fldCharType="separate"/>
    </w:r>
    <w:r w:rsidR="00C71FAC">
      <w:rPr>
        <w:rStyle w:val="Seitenzahl"/>
        <w:b/>
        <w:noProof/>
        <w:sz w:val="16"/>
      </w:rPr>
      <w:t>1</w:t>
    </w:r>
    <w:r w:rsidRPr="00B7515E">
      <w:rPr>
        <w:rStyle w:val="Seitenzahl"/>
        <w:b/>
        <w:sz w:val="16"/>
      </w:rPr>
      <w:fldChar w:fldCharType="end"/>
    </w:r>
  </w:p>
  <w:p w14:paraId="664A3562" w14:textId="262897E2" w:rsidR="008A58A9" w:rsidRPr="00BB38F4" w:rsidRDefault="00610065" w:rsidP="008A58A9">
    <w:pPr>
      <w:pStyle w:val="Fuzeile"/>
      <w:ind w:right="360"/>
      <w:rPr>
        <w:sz w:val="16"/>
        <w:szCs w:val="16"/>
      </w:rPr>
    </w:pPr>
    <w:r w:rsidRPr="00211223">
      <w:rPr>
        <w:rStyle w:val="FuzeileZchn"/>
        <w:sz w:val="16"/>
        <w:szCs w:val="16"/>
      </w:rPr>
      <w:t>P</w:t>
    </w:r>
    <w:r>
      <w:rPr>
        <w:rStyle w:val="FuzeileZchn"/>
        <w:sz w:val="16"/>
        <w:szCs w:val="16"/>
      </w:rPr>
      <w:t>I</w:t>
    </w:r>
    <w:r w:rsidRPr="00211223">
      <w:rPr>
        <w:rStyle w:val="FuzeileZchn"/>
        <w:sz w:val="16"/>
        <w:szCs w:val="16"/>
      </w:rPr>
      <w:t xml:space="preserve">: </w:t>
    </w:r>
    <w:r w:rsidR="0050440C">
      <w:rPr>
        <w:noProof/>
        <w:sz w:val="16"/>
      </w:rPr>
      <mc:AlternateContent>
        <mc:Choice Requires="wps">
          <w:drawing>
            <wp:anchor distT="0" distB="0" distL="114300" distR="114300" simplePos="0" relativeHeight="251656704" behindDoc="0" locked="0" layoutInCell="1" allowOverlap="1" wp14:anchorId="075C28BD" wp14:editId="75939E2B">
              <wp:simplePos x="0" y="0"/>
              <wp:positionH relativeFrom="column">
                <wp:posOffset>5674360</wp:posOffset>
              </wp:positionH>
              <wp:positionV relativeFrom="paragraph">
                <wp:posOffset>-20955</wp:posOffset>
              </wp:positionV>
              <wp:extent cx="5715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44DE0" w14:textId="77777777" w:rsidR="008A58A9" w:rsidRDefault="008A58A9">
                          <w:r w:rsidRPr="0014708B">
                            <w:rPr>
                              <w:color w:val="999999"/>
                              <w:sz w:val="14"/>
                            </w:rPr>
                            <w:t>Seite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C28BD" id="_x0000_t202" coordsize="21600,21600" o:spt="202" path="m,l,21600r21600,l21600,xe">
              <v:stroke joinstyle="miter"/>
              <v:path gradientshapeok="t" o:connecttype="rect"/>
            </v:shapetype>
            <v:shape id="_x0000_s1028" type="#_x0000_t202" style="position:absolute;margin-left:446.8pt;margin-top:-1.65pt;width:4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pOgQ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" stroked="f">
              <v:textbox>
                <w:txbxContent>
                  <w:p w14:paraId="38244DE0" w14:textId="77777777" w:rsidR="008A58A9" w:rsidRDefault="008A58A9">
                    <w:r w:rsidRPr="0014708B">
                      <w:rPr>
                        <w:color w:val="999999"/>
                        <w:sz w:val="14"/>
                      </w:rPr>
                      <w:t>Seite</w:t>
                    </w:r>
                  </w:p>
                </w:txbxContent>
              </v:textbox>
            </v:shape>
          </w:pict>
        </mc:Fallback>
      </mc:AlternateContent>
    </w:r>
    <w:r w:rsidR="00BB38F4">
      <w:rPr>
        <w:noProof/>
        <w:sz w:val="16"/>
      </w:rPr>
      <w:t>Zukunftsgerichtete Erweiterungen prägen neueste Softwaregeneration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889D" w14:textId="77777777" w:rsidR="0077309D" w:rsidRDefault="0077309D">
      <w:r>
        <w:separator/>
      </w:r>
    </w:p>
  </w:footnote>
  <w:footnote w:type="continuationSeparator" w:id="0">
    <w:p w14:paraId="4AED8B90" w14:textId="77777777" w:rsidR="0077309D" w:rsidRDefault="0077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DF7C7" w14:textId="77777777" w:rsidR="008A58A9" w:rsidRDefault="0050440C" w:rsidP="008A58A9">
    <w:pPr>
      <w:pStyle w:val="Kopfzeile"/>
      <w:jc w:val="center"/>
    </w:pPr>
    <w:r>
      <w:rPr>
        <w:noProof/>
      </w:rPr>
      <w:drawing>
        <wp:anchor distT="0" distB="0" distL="114300" distR="114300" simplePos="0" relativeHeight="251657728" behindDoc="1" locked="0" layoutInCell="1" allowOverlap="1" wp14:anchorId="022C49B0" wp14:editId="7813A2C0">
          <wp:simplePos x="0" y="0"/>
          <wp:positionH relativeFrom="column">
            <wp:posOffset>5101590</wp:posOffset>
          </wp:positionH>
          <wp:positionV relativeFrom="paragraph">
            <wp:posOffset>80645</wp:posOffset>
          </wp:positionV>
          <wp:extent cx="1325880" cy="948690"/>
          <wp:effectExtent l="0" t="0" r="7620" b="3810"/>
          <wp:wrapNone/>
          <wp:docPr id="29" name="Bild 10"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76F87" w14:textId="77777777" w:rsidR="008A58A9" w:rsidRDefault="008A58A9" w:rsidP="008A58A9">
    <w:pPr>
      <w:pStyle w:val="Kopfzeile"/>
      <w:jc w:val="center"/>
    </w:pPr>
  </w:p>
  <w:p w14:paraId="6BEE4689" w14:textId="77777777" w:rsidR="008A58A9" w:rsidRDefault="008A58A9" w:rsidP="008A58A9">
    <w:pPr>
      <w:pStyle w:val="Kopfzeile"/>
      <w:jc w:val="center"/>
    </w:pPr>
  </w:p>
  <w:p w14:paraId="2F14F453" w14:textId="77777777" w:rsidR="00BC197F" w:rsidRDefault="00BC197F" w:rsidP="008A58A9">
    <w:pPr>
      <w:pStyle w:val="Kopfzeile"/>
      <w:jc w:val="center"/>
    </w:pPr>
  </w:p>
  <w:p w14:paraId="51EDE60C" w14:textId="77777777" w:rsidR="00BC197F" w:rsidRDefault="00BC197F" w:rsidP="008A58A9">
    <w:pPr>
      <w:pStyle w:val="Kopfzeile"/>
      <w:jc w:val="center"/>
    </w:pPr>
  </w:p>
  <w:p w14:paraId="2E9F48A8" w14:textId="77777777" w:rsidR="00BC197F" w:rsidRDefault="00BC197F" w:rsidP="008A58A9">
    <w:pPr>
      <w:pStyle w:val="Kopfzeile"/>
      <w:jc w:val="center"/>
    </w:pPr>
  </w:p>
  <w:p w14:paraId="2FB316E5" w14:textId="77777777" w:rsidR="00BC197F" w:rsidRDefault="00BC197F" w:rsidP="008A58A9">
    <w:pPr>
      <w:pStyle w:val="Kopfzeile"/>
      <w:jc w:val="center"/>
    </w:pPr>
  </w:p>
  <w:p w14:paraId="04821C12" w14:textId="77777777" w:rsidR="00BC197F" w:rsidRDefault="00BC197F" w:rsidP="008A58A9">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076E" w14:textId="77777777" w:rsidR="008A58A9" w:rsidRDefault="008A58A9" w:rsidP="008A58A9">
    <w:pPr>
      <w:pStyle w:val="Kopfzeile"/>
      <w:ind w:right="1133"/>
    </w:pPr>
  </w:p>
  <w:p w14:paraId="3FD7EF7C" w14:textId="77777777" w:rsidR="008F39B5" w:rsidRDefault="008F39B5" w:rsidP="008F39B5">
    <w:pPr>
      <w:pStyle w:val="Kopfzeile"/>
    </w:pPr>
    <w:r>
      <w:rPr>
        <w:noProof/>
      </w:rPr>
      <w:drawing>
        <wp:anchor distT="0" distB="0" distL="114300" distR="114300" simplePos="0" relativeHeight="251661824" behindDoc="0" locked="0" layoutInCell="1" allowOverlap="1" wp14:anchorId="6C6A76AD" wp14:editId="4B57BD90">
          <wp:simplePos x="0" y="0"/>
          <wp:positionH relativeFrom="column">
            <wp:posOffset>4518660</wp:posOffset>
          </wp:positionH>
          <wp:positionV relativeFrom="paragraph">
            <wp:posOffset>0</wp:posOffset>
          </wp:positionV>
          <wp:extent cx="1296035" cy="862330"/>
          <wp:effectExtent l="0" t="0" r="0" b="0"/>
          <wp:wrapSquare wrapText="bothSides"/>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2089" t="1443" r="1607" b="2406"/>
                  <a:stretch>
                    <a:fillRect/>
                  </a:stretch>
                </pic:blipFill>
                <pic:spPr bwMode="auto">
                  <a:xfrm>
                    <a:off x="0" y="0"/>
                    <a:ext cx="1296035"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B50CC" w14:textId="77777777" w:rsidR="008A58A9" w:rsidRPr="00CD2408" w:rsidRDefault="004D3399" w:rsidP="008F39B5">
    <w:pPr>
      <w:pStyle w:val="Kopfzeile"/>
      <w:rPr>
        <w:b/>
      </w:rPr>
    </w:pPr>
    <w:r w:rsidRPr="00CD2408">
      <w:rPr>
        <w:rFonts w:cs="Arial"/>
        <w:b/>
        <w:sz w:val="32"/>
      </w:rPr>
      <w:t>Presseinformation</w:t>
    </w:r>
    <w:r w:rsidR="008F39B5" w:rsidRPr="00CD2408">
      <w:rPr>
        <w:b/>
        <w:noProof/>
      </w:rPr>
      <w:t xml:space="preserve"> </w:t>
    </w:r>
    <w:r w:rsidR="0050440C" w:rsidRPr="00CD2408">
      <w:rPr>
        <w:b/>
        <w:noProof/>
      </w:rPr>
      <mc:AlternateContent>
        <mc:Choice Requires="wps">
          <w:drawing>
            <wp:anchor distT="0" distB="0" distL="114300" distR="114300" simplePos="0" relativeHeight="251660800" behindDoc="1" locked="0" layoutInCell="1" allowOverlap="1" wp14:anchorId="00101AC1" wp14:editId="04DEFEA3">
              <wp:simplePos x="0" y="0"/>
              <wp:positionH relativeFrom="column">
                <wp:posOffset>-784860</wp:posOffset>
              </wp:positionH>
              <wp:positionV relativeFrom="page">
                <wp:posOffset>5346700</wp:posOffset>
              </wp:positionV>
              <wp:extent cx="3429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462B"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421pt" to="-34.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G5F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" strokecolor="red">
              <w10:wrap anchory="page"/>
            </v:line>
          </w:pict>
        </mc:Fallback>
      </mc:AlternateContent>
    </w:r>
    <w:r w:rsidR="0050440C" w:rsidRPr="00CD2408">
      <w:rPr>
        <w:b/>
        <w:noProof/>
      </w:rPr>
      <mc:AlternateContent>
        <mc:Choice Requires="wps">
          <w:drawing>
            <wp:anchor distT="0" distB="0" distL="114300" distR="114300" simplePos="0" relativeHeight="251659776" behindDoc="1" locked="0" layoutInCell="1" allowOverlap="1" wp14:anchorId="79DB603F" wp14:editId="70083EBF">
              <wp:simplePos x="0" y="0"/>
              <wp:positionH relativeFrom="column">
                <wp:posOffset>-784860</wp:posOffset>
              </wp:positionH>
              <wp:positionV relativeFrom="page">
                <wp:posOffset>3623310</wp:posOffset>
              </wp:positionV>
              <wp:extent cx="3429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41BEC"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1.8pt,285.3pt" to="-34.8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R5FA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" strokecolor="red">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AA8A" w14:textId="77777777" w:rsidR="00BC197F" w:rsidRDefault="0050440C" w:rsidP="008A58A9">
    <w:pPr>
      <w:pStyle w:val="Kopfzeile"/>
      <w:jc w:val="center"/>
    </w:pPr>
    <w:r>
      <w:rPr>
        <w:noProof/>
      </w:rPr>
      <w:drawing>
        <wp:anchor distT="0" distB="0" distL="114300" distR="114300" simplePos="0" relativeHeight="251662848" behindDoc="1" locked="0" layoutInCell="1" allowOverlap="1" wp14:anchorId="3B27CAB6" wp14:editId="009881F6">
          <wp:simplePos x="0" y="0"/>
          <wp:positionH relativeFrom="column">
            <wp:posOffset>5101590</wp:posOffset>
          </wp:positionH>
          <wp:positionV relativeFrom="paragraph">
            <wp:posOffset>80645</wp:posOffset>
          </wp:positionV>
          <wp:extent cx="1325880" cy="948690"/>
          <wp:effectExtent l="0" t="0" r="7620" b="3810"/>
          <wp:wrapNone/>
          <wp:docPr id="21" name="Bild 21" descr="ko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54626" w14:textId="77777777" w:rsidR="00BC197F" w:rsidRDefault="00BC197F" w:rsidP="008A58A9">
    <w:pPr>
      <w:pStyle w:val="Kopfzeile"/>
      <w:jc w:val="center"/>
    </w:pPr>
  </w:p>
  <w:p w14:paraId="5BE10DB9" w14:textId="77777777" w:rsidR="00BC197F" w:rsidRDefault="00BC197F" w:rsidP="008A58A9">
    <w:pPr>
      <w:pStyle w:val="Kopfzeile"/>
      <w:jc w:val="center"/>
    </w:pPr>
  </w:p>
  <w:p w14:paraId="63D85DF4" w14:textId="77777777" w:rsidR="00BC197F" w:rsidRDefault="00BC197F" w:rsidP="008A58A9">
    <w:pPr>
      <w:pStyle w:val="Kopfzeile"/>
      <w:jc w:val="center"/>
    </w:pPr>
  </w:p>
  <w:p w14:paraId="7E993B1E" w14:textId="77777777" w:rsidR="00BC197F" w:rsidRDefault="00BC197F" w:rsidP="008A58A9">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8C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4AC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07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CE74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E3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6040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96B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A61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9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907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716D58"/>
    <w:multiLevelType w:val="singleLevel"/>
    <w:tmpl w:val="14B4A2AC"/>
    <w:lvl w:ilvl="0">
      <w:start w:val="1"/>
      <w:numFmt w:val="decimal"/>
      <w:lvlText w:val="%1"/>
      <w:lvlJc w:val="left"/>
      <w:pPr>
        <w:tabs>
          <w:tab w:val="num" w:pos="705"/>
        </w:tabs>
        <w:ind w:left="705" w:hanging="705"/>
      </w:pPr>
      <w:rPr>
        <w:rFonts w:hint="default"/>
      </w:rPr>
    </w:lvl>
  </w:abstractNum>
  <w:abstractNum w:abstractNumId="11" w15:restartNumberingAfterBreak="0">
    <w:nsid w:val="0B601F67"/>
    <w:multiLevelType w:val="hybridMultilevel"/>
    <w:tmpl w:val="DABE5394"/>
    <w:lvl w:ilvl="0" w:tplc="0A76BE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4E330C"/>
    <w:multiLevelType w:val="hybridMultilevel"/>
    <w:tmpl w:val="2904CC6E"/>
    <w:lvl w:ilvl="0" w:tplc="B43A9AB2">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F472DBE"/>
    <w:multiLevelType w:val="hybridMultilevel"/>
    <w:tmpl w:val="1F28C1AC"/>
    <w:lvl w:ilvl="0" w:tplc="8B0850E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9090B28"/>
    <w:multiLevelType w:val="singleLevel"/>
    <w:tmpl w:val="6414C08A"/>
    <w:lvl w:ilvl="0">
      <w:start w:val="1"/>
      <w:numFmt w:val="bullet"/>
      <w:lvlText w:val=""/>
      <w:lvlJc w:val="left"/>
      <w:pPr>
        <w:tabs>
          <w:tab w:val="num" w:pos="705"/>
        </w:tabs>
        <w:ind w:left="705" w:hanging="705"/>
      </w:pPr>
      <w:rPr>
        <w:rFonts w:ascii="Wingdings" w:hAnsi="Wingdings" w:hint="default"/>
      </w:rPr>
    </w:lvl>
  </w:abstractNum>
  <w:abstractNum w:abstractNumId="15" w15:restartNumberingAfterBreak="0">
    <w:nsid w:val="474C0125"/>
    <w:multiLevelType w:val="hybridMultilevel"/>
    <w:tmpl w:val="B11CFEF0"/>
    <w:lvl w:ilvl="0" w:tplc="7EEA67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A1967"/>
    <w:multiLevelType w:val="hybridMultilevel"/>
    <w:tmpl w:val="F88E1854"/>
    <w:lvl w:ilvl="0" w:tplc="F47A8C0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B5"/>
    <w:rsid w:val="0000494F"/>
    <w:rsid w:val="00005ED0"/>
    <w:rsid w:val="000120FF"/>
    <w:rsid w:val="000244E4"/>
    <w:rsid w:val="000266F1"/>
    <w:rsid w:val="00034C64"/>
    <w:rsid w:val="00046937"/>
    <w:rsid w:val="00071A41"/>
    <w:rsid w:val="00071DF6"/>
    <w:rsid w:val="0007492F"/>
    <w:rsid w:val="00074BB2"/>
    <w:rsid w:val="00075369"/>
    <w:rsid w:val="00075C12"/>
    <w:rsid w:val="00076A04"/>
    <w:rsid w:val="00081CC4"/>
    <w:rsid w:val="00092C2D"/>
    <w:rsid w:val="000A037B"/>
    <w:rsid w:val="000A092D"/>
    <w:rsid w:val="000B759E"/>
    <w:rsid w:val="000B7C39"/>
    <w:rsid w:val="000C4E27"/>
    <w:rsid w:val="000D2CC7"/>
    <w:rsid w:val="000E663A"/>
    <w:rsid w:val="000F20F5"/>
    <w:rsid w:val="00102B01"/>
    <w:rsid w:val="0011022D"/>
    <w:rsid w:val="00133427"/>
    <w:rsid w:val="00134838"/>
    <w:rsid w:val="00144FED"/>
    <w:rsid w:val="00166C02"/>
    <w:rsid w:val="00166F0A"/>
    <w:rsid w:val="00186D30"/>
    <w:rsid w:val="001930A2"/>
    <w:rsid w:val="001A05D1"/>
    <w:rsid w:val="001A60C1"/>
    <w:rsid w:val="001B3958"/>
    <w:rsid w:val="001B73CC"/>
    <w:rsid w:val="001C6659"/>
    <w:rsid w:val="001D0293"/>
    <w:rsid w:val="001E4F78"/>
    <w:rsid w:val="002128A5"/>
    <w:rsid w:val="002166CD"/>
    <w:rsid w:val="00223472"/>
    <w:rsid w:val="00227017"/>
    <w:rsid w:val="002334B9"/>
    <w:rsid w:val="0024206C"/>
    <w:rsid w:val="002431E6"/>
    <w:rsid w:val="00245C0C"/>
    <w:rsid w:val="00246BA8"/>
    <w:rsid w:val="002523C1"/>
    <w:rsid w:val="00253D86"/>
    <w:rsid w:val="00263042"/>
    <w:rsid w:val="00265FC6"/>
    <w:rsid w:val="00277EA0"/>
    <w:rsid w:val="002803EA"/>
    <w:rsid w:val="0028204E"/>
    <w:rsid w:val="002837BE"/>
    <w:rsid w:val="002845A4"/>
    <w:rsid w:val="00284D3B"/>
    <w:rsid w:val="002952B7"/>
    <w:rsid w:val="00295953"/>
    <w:rsid w:val="002967E4"/>
    <w:rsid w:val="002A07CF"/>
    <w:rsid w:val="002A181E"/>
    <w:rsid w:val="002B76E1"/>
    <w:rsid w:val="002C4649"/>
    <w:rsid w:val="002C4CA0"/>
    <w:rsid w:val="002D38C2"/>
    <w:rsid w:val="002E4D3F"/>
    <w:rsid w:val="002E69C0"/>
    <w:rsid w:val="002F031A"/>
    <w:rsid w:val="002F2FF8"/>
    <w:rsid w:val="00300294"/>
    <w:rsid w:val="00307071"/>
    <w:rsid w:val="00312475"/>
    <w:rsid w:val="00324EC7"/>
    <w:rsid w:val="00331515"/>
    <w:rsid w:val="0035554A"/>
    <w:rsid w:val="00372A31"/>
    <w:rsid w:val="00377C72"/>
    <w:rsid w:val="003911A1"/>
    <w:rsid w:val="003930DA"/>
    <w:rsid w:val="003A4202"/>
    <w:rsid w:val="003A7083"/>
    <w:rsid w:val="003C3312"/>
    <w:rsid w:val="003C3D9D"/>
    <w:rsid w:val="003D27B7"/>
    <w:rsid w:val="003E0357"/>
    <w:rsid w:val="003E3603"/>
    <w:rsid w:val="003F68B2"/>
    <w:rsid w:val="0041340E"/>
    <w:rsid w:val="0041605B"/>
    <w:rsid w:val="00454118"/>
    <w:rsid w:val="00465372"/>
    <w:rsid w:val="004679D3"/>
    <w:rsid w:val="00467B8E"/>
    <w:rsid w:val="00480347"/>
    <w:rsid w:val="00490704"/>
    <w:rsid w:val="004915E6"/>
    <w:rsid w:val="0049352B"/>
    <w:rsid w:val="00493E39"/>
    <w:rsid w:val="004A1D69"/>
    <w:rsid w:val="004A4EC9"/>
    <w:rsid w:val="004D3399"/>
    <w:rsid w:val="004F6D5B"/>
    <w:rsid w:val="0050274F"/>
    <w:rsid w:val="0050440C"/>
    <w:rsid w:val="0050514E"/>
    <w:rsid w:val="0052254C"/>
    <w:rsid w:val="00522E7B"/>
    <w:rsid w:val="00530D5E"/>
    <w:rsid w:val="00531804"/>
    <w:rsid w:val="005327F5"/>
    <w:rsid w:val="00553119"/>
    <w:rsid w:val="00571254"/>
    <w:rsid w:val="0057342E"/>
    <w:rsid w:val="005766D2"/>
    <w:rsid w:val="005845E6"/>
    <w:rsid w:val="00585BCB"/>
    <w:rsid w:val="00592AD9"/>
    <w:rsid w:val="005962E6"/>
    <w:rsid w:val="0059783F"/>
    <w:rsid w:val="005A0364"/>
    <w:rsid w:val="005A48CD"/>
    <w:rsid w:val="005E2C02"/>
    <w:rsid w:val="005E682E"/>
    <w:rsid w:val="005F35BF"/>
    <w:rsid w:val="00605F49"/>
    <w:rsid w:val="00610065"/>
    <w:rsid w:val="00613DBB"/>
    <w:rsid w:val="00636BD6"/>
    <w:rsid w:val="006500BA"/>
    <w:rsid w:val="0066774B"/>
    <w:rsid w:val="006806C7"/>
    <w:rsid w:val="006861DC"/>
    <w:rsid w:val="006870C4"/>
    <w:rsid w:val="00693F5E"/>
    <w:rsid w:val="00695B9C"/>
    <w:rsid w:val="0069679D"/>
    <w:rsid w:val="006971DD"/>
    <w:rsid w:val="006B1D24"/>
    <w:rsid w:val="006B2FF4"/>
    <w:rsid w:val="006B3822"/>
    <w:rsid w:val="006B6A00"/>
    <w:rsid w:val="006C1B5B"/>
    <w:rsid w:val="006D3BE6"/>
    <w:rsid w:val="006D7290"/>
    <w:rsid w:val="006D7F15"/>
    <w:rsid w:val="006E3BF5"/>
    <w:rsid w:val="006E4766"/>
    <w:rsid w:val="006F05D7"/>
    <w:rsid w:val="006F22BD"/>
    <w:rsid w:val="007037BB"/>
    <w:rsid w:val="007168E8"/>
    <w:rsid w:val="00720F17"/>
    <w:rsid w:val="0073505F"/>
    <w:rsid w:val="00744080"/>
    <w:rsid w:val="0077309D"/>
    <w:rsid w:val="007A03C2"/>
    <w:rsid w:val="007A7B1D"/>
    <w:rsid w:val="007B0B6D"/>
    <w:rsid w:val="007B27BE"/>
    <w:rsid w:val="007C7DD8"/>
    <w:rsid w:val="007D0E4A"/>
    <w:rsid w:val="007E3230"/>
    <w:rsid w:val="007F6ACE"/>
    <w:rsid w:val="00806F2A"/>
    <w:rsid w:val="008071D6"/>
    <w:rsid w:val="00812B7E"/>
    <w:rsid w:val="008438E9"/>
    <w:rsid w:val="00851B8D"/>
    <w:rsid w:val="00861A81"/>
    <w:rsid w:val="008704FF"/>
    <w:rsid w:val="00872204"/>
    <w:rsid w:val="008748B7"/>
    <w:rsid w:val="00880E42"/>
    <w:rsid w:val="00892311"/>
    <w:rsid w:val="00892B8A"/>
    <w:rsid w:val="008A58A9"/>
    <w:rsid w:val="008A58D6"/>
    <w:rsid w:val="008B017B"/>
    <w:rsid w:val="008F39B5"/>
    <w:rsid w:val="00902525"/>
    <w:rsid w:val="00927BCA"/>
    <w:rsid w:val="00933B3A"/>
    <w:rsid w:val="00953307"/>
    <w:rsid w:val="00974810"/>
    <w:rsid w:val="0099458A"/>
    <w:rsid w:val="009A0274"/>
    <w:rsid w:val="009A18E3"/>
    <w:rsid w:val="009B2719"/>
    <w:rsid w:val="009B64B7"/>
    <w:rsid w:val="009C5B77"/>
    <w:rsid w:val="009C71EB"/>
    <w:rsid w:val="009C7C27"/>
    <w:rsid w:val="009D34C0"/>
    <w:rsid w:val="009D5007"/>
    <w:rsid w:val="009E09AE"/>
    <w:rsid w:val="009E1312"/>
    <w:rsid w:val="009F1DF4"/>
    <w:rsid w:val="009F3840"/>
    <w:rsid w:val="00A0257F"/>
    <w:rsid w:val="00A02FBA"/>
    <w:rsid w:val="00A168B0"/>
    <w:rsid w:val="00A25EF6"/>
    <w:rsid w:val="00A3258B"/>
    <w:rsid w:val="00A34CA8"/>
    <w:rsid w:val="00A36CFE"/>
    <w:rsid w:val="00A507E6"/>
    <w:rsid w:val="00A818F7"/>
    <w:rsid w:val="00A91383"/>
    <w:rsid w:val="00A928DD"/>
    <w:rsid w:val="00AB3E9D"/>
    <w:rsid w:val="00AB3F1B"/>
    <w:rsid w:val="00AB4A1C"/>
    <w:rsid w:val="00AB4E6E"/>
    <w:rsid w:val="00AE1B29"/>
    <w:rsid w:val="00AE4070"/>
    <w:rsid w:val="00B06618"/>
    <w:rsid w:val="00B13F85"/>
    <w:rsid w:val="00B14ECF"/>
    <w:rsid w:val="00B20525"/>
    <w:rsid w:val="00B31E62"/>
    <w:rsid w:val="00B57F02"/>
    <w:rsid w:val="00B72B54"/>
    <w:rsid w:val="00B736B2"/>
    <w:rsid w:val="00B7515E"/>
    <w:rsid w:val="00B76105"/>
    <w:rsid w:val="00B832D0"/>
    <w:rsid w:val="00B945AB"/>
    <w:rsid w:val="00B9709C"/>
    <w:rsid w:val="00BB277C"/>
    <w:rsid w:val="00BB38F4"/>
    <w:rsid w:val="00BC0E8B"/>
    <w:rsid w:val="00BC197F"/>
    <w:rsid w:val="00BC2128"/>
    <w:rsid w:val="00BD24B6"/>
    <w:rsid w:val="00BD3D40"/>
    <w:rsid w:val="00BF1192"/>
    <w:rsid w:val="00BF4982"/>
    <w:rsid w:val="00C06CCB"/>
    <w:rsid w:val="00C104B0"/>
    <w:rsid w:val="00C122A9"/>
    <w:rsid w:val="00C31299"/>
    <w:rsid w:val="00C36E18"/>
    <w:rsid w:val="00C405AD"/>
    <w:rsid w:val="00C41064"/>
    <w:rsid w:val="00C55B46"/>
    <w:rsid w:val="00C60B4C"/>
    <w:rsid w:val="00C71FAC"/>
    <w:rsid w:val="00C77C85"/>
    <w:rsid w:val="00C914C3"/>
    <w:rsid w:val="00C95C73"/>
    <w:rsid w:val="00CB24BC"/>
    <w:rsid w:val="00CC66FC"/>
    <w:rsid w:val="00CD2408"/>
    <w:rsid w:val="00CD37F1"/>
    <w:rsid w:val="00CE38E1"/>
    <w:rsid w:val="00CF2386"/>
    <w:rsid w:val="00CF3A8D"/>
    <w:rsid w:val="00CF5C77"/>
    <w:rsid w:val="00D007E2"/>
    <w:rsid w:val="00D23C94"/>
    <w:rsid w:val="00D31648"/>
    <w:rsid w:val="00D640D5"/>
    <w:rsid w:val="00D66373"/>
    <w:rsid w:val="00D71BDF"/>
    <w:rsid w:val="00D82584"/>
    <w:rsid w:val="00D859A8"/>
    <w:rsid w:val="00D86F28"/>
    <w:rsid w:val="00D97151"/>
    <w:rsid w:val="00DA5352"/>
    <w:rsid w:val="00DA68A4"/>
    <w:rsid w:val="00DC6FF4"/>
    <w:rsid w:val="00DD30CB"/>
    <w:rsid w:val="00DD4180"/>
    <w:rsid w:val="00DD6B3C"/>
    <w:rsid w:val="00E17159"/>
    <w:rsid w:val="00E341C9"/>
    <w:rsid w:val="00E36D80"/>
    <w:rsid w:val="00E4711D"/>
    <w:rsid w:val="00E54602"/>
    <w:rsid w:val="00E55513"/>
    <w:rsid w:val="00E57955"/>
    <w:rsid w:val="00E57965"/>
    <w:rsid w:val="00E734C5"/>
    <w:rsid w:val="00E75B63"/>
    <w:rsid w:val="00E77787"/>
    <w:rsid w:val="00E96AAD"/>
    <w:rsid w:val="00E96B00"/>
    <w:rsid w:val="00EA1D40"/>
    <w:rsid w:val="00EA5564"/>
    <w:rsid w:val="00EA77F2"/>
    <w:rsid w:val="00EB0F74"/>
    <w:rsid w:val="00EC5F53"/>
    <w:rsid w:val="00ED1A39"/>
    <w:rsid w:val="00F04379"/>
    <w:rsid w:val="00F10604"/>
    <w:rsid w:val="00F20F35"/>
    <w:rsid w:val="00F25864"/>
    <w:rsid w:val="00F456EE"/>
    <w:rsid w:val="00F46B72"/>
    <w:rsid w:val="00F54B7D"/>
    <w:rsid w:val="00F60206"/>
    <w:rsid w:val="00F77E05"/>
    <w:rsid w:val="00F86E79"/>
    <w:rsid w:val="00F911E5"/>
    <w:rsid w:val="00F979C9"/>
    <w:rsid w:val="00FB1CDD"/>
    <w:rsid w:val="00FB1D52"/>
    <w:rsid w:val="00FB2FBE"/>
    <w:rsid w:val="00FC1328"/>
    <w:rsid w:val="00FC478F"/>
    <w:rsid w:val="00FE3DE1"/>
    <w:rsid w:val="00FF62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596993F"/>
  <w15:docId w15:val="{F0F941E3-CB40-4061-A7F6-F1F100E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45BF"/>
    <w:rPr>
      <w:rFonts w:ascii="Futura Bk BT" w:hAnsi="Futura Bk BT"/>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keepNext/>
      <w:jc w:val="both"/>
      <w:outlineLvl w:val="4"/>
    </w:pPr>
    <w:rPr>
      <w:b/>
      <w:sz w:val="32"/>
      <w:lang w:val="en-GB"/>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Umschlagabsenderadresse">
    <w:name w:val="envelope return"/>
    <w:basedOn w:val="Standard"/>
    <w:rPr>
      <w:sz w:val="20"/>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b/>
    </w:r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rPr>
      <w:sz w:val="14"/>
    </w:rPr>
  </w:style>
  <w:style w:type="paragraph" w:styleId="Textkrper2">
    <w:name w:val="Body Text 2"/>
    <w:basedOn w:val="Standard"/>
    <w:pPr>
      <w:jc w:val="both"/>
    </w:pPr>
    <w:rPr>
      <w:b/>
      <w:u w:val="single"/>
    </w:rPr>
  </w:style>
  <w:style w:type="character" w:styleId="Seitenzahl">
    <w:name w:val="page number"/>
    <w:basedOn w:val="Absatz-Standardschriftart"/>
  </w:style>
  <w:style w:type="table" w:styleId="Tabellenraster">
    <w:name w:val="Table Grid"/>
    <w:basedOn w:val="NormaleTabelle"/>
    <w:rsid w:val="00121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348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838"/>
    <w:rPr>
      <w:rFonts w:ascii="Tahoma" w:hAnsi="Tahoma" w:cs="Tahoma"/>
      <w:sz w:val="16"/>
      <w:szCs w:val="16"/>
    </w:rPr>
  </w:style>
  <w:style w:type="character" w:customStyle="1" w:styleId="FuzeileZchn">
    <w:name w:val="Fußzeile Zchn"/>
    <w:link w:val="Fuzeile"/>
    <w:uiPriority w:val="99"/>
    <w:rsid w:val="00134838"/>
    <w:rPr>
      <w:rFonts w:ascii="Futura Bk BT" w:hAnsi="Futura Bk BT"/>
      <w:sz w:val="24"/>
    </w:rPr>
  </w:style>
  <w:style w:type="paragraph" w:styleId="KeinLeerraum">
    <w:name w:val="No Spacing"/>
    <w:basedOn w:val="Standard"/>
    <w:uiPriority w:val="1"/>
    <w:qFormat/>
    <w:rsid w:val="006D3BE6"/>
    <w:rPr>
      <w:rFonts w:ascii="Calibri" w:eastAsiaTheme="minorHAnsi" w:hAnsi="Calibri"/>
      <w:sz w:val="22"/>
      <w:szCs w:val="22"/>
      <w:lang w:eastAsia="en-US"/>
    </w:rPr>
  </w:style>
  <w:style w:type="paragraph" w:customStyle="1" w:styleId="Default">
    <w:name w:val="Default"/>
    <w:rsid w:val="00454118"/>
    <w:pPr>
      <w:autoSpaceDE w:val="0"/>
      <w:autoSpaceDN w:val="0"/>
      <w:adjustRightInd w:val="0"/>
    </w:pPr>
    <w:rPr>
      <w:rFonts w:ascii="Futura Bk BT" w:hAnsi="Futura Bk BT" w:cs="Futura Bk BT"/>
      <w:color w:val="000000"/>
      <w:sz w:val="24"/>
      <w:szCs w:val="24"/>
    </w:rPr>
  </w:style>
  <w:style w:type="paragraph" w:styleId="Listenabsatz">
    <w:name w:val="List Paragraph"/>
    <w:basedOn w:val="Standard"/>
    <w:uiPriority w:val="34"/>
    <w:qFormat/>
    <w:rsid w:val="0069679D"/>
    <w:pPr>
      <w:ind w:left="720"/>
      <w:contextualSpacing/>
    </w:pPr>
    <w:rPr>
      <w:rFonts w:ascii="Arial" w:hAnsi="Arial" w:cs="Arial"/>
      <w:szCs w:val="24"/>
    </w:rPr>
  </w:style>
  <w:style w:type="character" w:styleId="Kommentarzeichen">
    <w:name w:val="annotation reference"/>
    <w:basedOn w:val="Absatz-Standardschriftart"/>
    <w:uiPriority w:val="99"/>
    <w:semiHidden/>
    <w:unhideWhenUsed/>
    <w:rsid w:val="00F77E05"/>
    <w:rPr>
      <w:sz w:val="16"/>
      <w:szCs w:val="16"/>
    </w:rPr>
  </w:style>
  <w:style w:type="paragraph" w:styleId="Kommentartext">
    <w:name w:val="annotation text"/>
    <w:basedOn w:val="Standard"/>
    <w:link w:val="KommentartextZchn"/>
    <w:uiPriority w:val="99"/>
    <w:semiHidden/>
    <w:unhideWhenUsed/>
    <w:rsid w:val="00F77E05"/>
    <w:rPr>
      <w:sz w:val="20"/>
    </w:rPr>
  </w:style>
  <w:style w:type="character" w:customStyle="1" w:styleId="KommentartextZchn">
    <w:name w:val="Kommentartext Zchn"/>
    <w:basedOn w:val="Absatz-Standardschriftart"/>
    <w:link w:val="Kommentartext"/>
    <w:uiPriority w:val="99"/>
    <w:semiHidden/>
    <w:rsid w:val="00F77E05"/>
    <w:rPr>
      <w:rFonts w:ascii="Futura Bk BT" w:hAnsi="Futura Bk BT"/>
    </w:rPr>
  </w:style>
  <w:style w:type="paragraph" w:styleId="Kommentarthema">
    <w:name w:val="annotation subject"/>
    <w:basedOn w:val="Kommentartext"/>
    <w:next w:val="Kommentartext"/>
    <w:link w:val="KommentarthemaZchn"/>
    <w:uiPriority w:val="99"/>
    <w:semiHidden/>
    <w:unhideWhenUsed/>
    <w:rsid w:val="00F77E05"/>
    <w:rPr>
      <w:b/>
      <w:bCs/>
    </w:rPr>
  </w:style>
  <w:style w:type="character" w:customStyle="1" w:styleId="KommentarthemaZchn">
    <w:name w:val="Kommentarthema Zchn"/>
    <w:basedOn w:val="KommentartextZchn"/>
    <w:link w:val="Kommentarthema"/>
    <w:uiPriority w:val="99"/>
    <w:semiHidden/>
    <w:rsid w:val="00F77E05"/>
    <w:rPr>
      <w:rFonts w:ascii="Futura Bk BT" w:hAnsi="Futura Bk BT"/>
      <w:b/>
      <w:bCs/>
    </w:rPr>
  </w:style>
  <w:style w:type="paragraph" w:styleId="Aufzhlungszeichen">
    <w:name w:val="List Bullet"/>
    <w:basedOn w:val="Standard"/>
    <w:uiPriority w:val="99"/>
    <w:unhideWhenUsed/>
    <w:rsid w:val="004F6D5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5264">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w-por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w-por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FF58-BC3A-4ADF-8021-2ECD4171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5015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WOW! Briefvorlage 2 seitig</vt:lpstr>
      <vt:lpstr>WOW! Briefvorlage 2 seitig</vt:lpstr>
    </vt:vector>
  </TitlesOfParts>
  <Company>Adolf Würth GmbH &amp; Co KG</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WOW! Briefvorlage 2 seitig</dc:title>
  <dc:creator>Sibylle Köberle</dc:creator>
  <cp:lastModifiedBy>Kaufmann, Sibylle</cp:lastModifiedBy>
  <cp:revision>21</cp:revision>
  <cp:lastPrinted>2017-11-03T09:33:00Z</cp:lastPrinted>
  <dcterms:created xsi:type="dcterms:W3CDTF">2019-07-22T09:20:00Z</dcterms:created>
  <dcterms:modified xsi:type="dcterms:W3CDTF">2019-07-25T08:40:00Z</dcterms:modified>
</cp:coreProperties>
</file>