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A9" w:rsidRDefault="008A58A9" w:rsidP="002A07CF">
      <w:pPr>
        <w:spacing w:line="276" w:lineRule="auto"/>
        <w:jc w:val="both"/>
        <w:rPr>
          <w:sz w:val="22"/>
          <w:szCs w:val="22"/>
        </w:rPr>
      </w:pPr>
    </w:p>
    <w:p w:rsidR="006D7F15" w:rsidRDefault="006D7F15" w:rsidP="002A07CF">
      <w:pPr>
        <w:spacing w:line="276" w:lineRule="auto"/>
        <w:jc w:val="both"/>
        <w:rPr>
          <w:sz w:val="22"/>
          <w:szCs w:val="22"/>
        </w:rPr>
      </w:pPr>
    </w:p>
    <w:p w:rsidR="002D38C2" w:rsidRDefault="002D38C2" w:rsidP="002A07CF">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rsidR="00812B7E" w:rsidRDefault="00812B7E" w:rsidP="002A07CF">
      <w:pPr>
        <w:spacing w:line="276" w:lineRule="auto"/>
        <w:jc w:val="both"/>
        <w:rPr>
          <w:b/>
          <w:bCs/>
        </w:rPr>
      </w:pPr>
    </w:p>
    <w:p w:rsidR="00592AD9" w:rsidRDefault="00592AD9" w:rsidP="002A07CF">
      <w:pPr>
        <w:spacing w:line="276" w:lineRule="auto"/>
        <w:jc w:val="both"/>
        <w:rPr>
          <w:b/>
          <w:bCs/>
        </w:rPr>
      </w:pPr>
    </w:p>
    <w:p w:rsidR="00312475" w:rsidRPr="006107FC" w:rsidRDefault="00312475" w:rsidP="00312475">
      <w:pPr>
        <w:spacing w:line="288" w:lineRule="auto"/>
        <w:jc w:val="both"/>
        <w:rPr>
          <w:b/>
          <w:bCs/>
        </w:rPr>
      </w:pPr>
      <w:r>
        <w:rPr>
          <w:b/>
          <w:bCs/>
        </w:rPr>
        <w:t>WO</w:t>
      </w:r>
      <w:r w:rsidRPr="00053DAF">
        <w:rPr>
          <w:b/>
          <w:bCs/>
        </w:rPr>
        <w:t>W!</w:t>
      </w:r>
      <w:r>
        <w:rPr>
          <w:b/>
          <w:bCs/>
        </w:rPr>
        <w:t xml:space="preserve"> </w:t>
      </w:r>
      <w:r w:rsidRPr="00053DAF">
        <w:rPr>
          <w:b/>
          <w:bCs/>
        </w:rPr>
        <w:t xml:space="preserve">/ </w:t>
      </w:r>
      <w:r w:rsidR="00223C4C">
        <w:rPr>
          <w:b/>
          <w:bCs/>
        </w:rPr>
        <w:t xml:space="preserve">Power </w:t>
      </w:r>
      <w:proofErr w:type="spellStart"/>
      <w:r w:rsidR="00223C4C">
        <w:rPr>
          <w:b/>
          <w:bCs/>
        </w:rPr>
        <w:t>Repair</w:t>
      </w:r>
      <w:proofErr w:type="spellEnd"/>
      <w:r w:rsidR="00223C4C">
        <w:rPr>
          <w:b/>
          <w:bCs/>
        </w:rPr>
        <w:t xml:space="preserve">: </w:t>
      </w:r>
      <w:r w:rsidR="00564044">
        <w:rPr>
          <w:b/>
          <w:bCs/>
        </w:rPr>
        <w:t>Fehlersuche mit Köpfchen</w:t>
      </w:r>
    </w:p>
    <w:p w:rsidR="00312475" w:rsidRPr="00B31E62" w:rsidRDefault="004C5EC0" w:rsidP="00312475">
      <w:pPr>
        <w:pStyle w:val="Fuzeile"/>
        <w:spacing w:after="120" w:line="288" w:lineRule="auto"/>
        <w:jc w:val="both"/>
        <w:rPr>
          <w:sz w:val="38"/>
          <w:szCs w:val="38"/>
        </w:rPr>
      </w:pPr>
      <w:r>
        <w:rPr>
          <w:sz w:val="38"/>
          <w:szCs w:val="38"/>
        </w:rPr>
        <w:t>Der kürzeste Weg zum reparierten Fahrzeug</w:t>
      </w:r>
    </w:p>
    <w:p w:rsidR="00553119" w:rsidRDefault="00312475" w:rsidP="00312475">
      <w:pPr>
        <w:spacing w:after="120" w:line="288" w:lineRule="auto"/>
        <w:jc w:val="both"/>
        <w:rPr>
          <w:b/>
          <w:sz w:val="22"/>
          <w:szCs w:val="22"/>
        </w:rPr>
      </w:pPr>
      <w:r w:rsidRPr="00BF72F5">
        <w:rPr>
          <w:b/>
          <w:sz w:val="22"/>
          <w:szCs w:val="22"/>
        </w:rPr>
        <w:t xml:space="preserve">Künzelsau – </w:t>
      </w:r>
      <w:r w:rsidR="00C87B3E">
        <w:rPr>
          <w:b/>
          <w:bCs/>
          <w:sz w:val="22"/>
          <w:szCs w:val="22"/>
        </w:rPr>
        <w:t xml:space="preserve"> </w:t>
      </w:r>
      <w:r w:rsidR="009B2ABB">
        <w:rPr>
          <w:b/>
          <w:bCs/>
          <w:sz w:val="22"/>
          <w:szCs w:val="22"/>
        </w:rPr>
        <w:t>15</w:t>
      </w:r>
      <w:r w:rsidR="004A4EC9">
        <w:rPr>
          <w:b/>
          <w:bCs/>
          <w:sz w:val="22"/>
          <w:szCs w:val="22"/>
        </w:rPr>
        <w:t xml:space="preserve">. </w:t>
      </w:r>
      <w:r w:rsidR="009B2ABB">
        <w:rPr>
          <w:b/>
          <w:bCs/>
          <w:sz w:val="22"/>
          <w:szCs w:val="22"/>
        </w:rPr>
        <w:t>April</w:t>
      </w:r>
      <w:r w:rsidR="00223C4C">
        <w:rPr>
          <w:b/>
          <w:bCs/>
          <w:sz w:val="22"/>
          <w:szCs w:val="22"/>
        </w:rPr>
        <w:t xml:space="preserve"> 2019</w:t>
      </w:r>
      <w:r w:rsidRPr="00BF72F5">
        <w:rPr>
          <w:b/>
          <w:sz w:val="22"/>
          <w:szCs w:val="22"/>
        </w:rPr>
        <w:t xml:space="preserve"> –</w:t>
      </w:r>
      <w:r>
        <w:rPr>
          <w:b/>
          <w:sz w:val="22"/>
          <w:szCs w:val="22"/>
        </w:rPr>
        <w:t xml:space="preserve"> </w:t>
      </w:r>
      <w:r w:rsidR="00C87B3E" w:rsidRPr="00C87B3E">
        <w:rPr>
          <w:b/>
          <w:sz w:val="22"/>
          <w:szCs w:val="22"/>
        </w:rPr>
        <w:t xml:space="preserve">Fehlercodes verraten zwar einiges über Fehler im Auto, doch oft sind sie wie technische Orakel. Das liegt an der schnellen Weiterentwicklung der </w:t>
      </w:r>
      <w:r w:rsidR="00C87B3E">
        <w:rPr>
          <w:b/>
          <w:sz w:val="22"/>
          <w:szCs w:val="22"/>
        </w:rPr>
        <w:t xml:space="preserve">Technologien. WOW! Würth Online World </w:t>
      </w:r>
      <w:r w:rsidR="00993649">
        <w:rPr>
          <w:b/>
          <w:sz w:val="22"/>
          <w:szCs w:val="22"/>
        </w:rPr>
        <w:t xml:space="preserve">(WOW!) </w:t>
      </w:r>
      <w:r w:rsidR="00BF5C06">
        <w:rPr>
          <w:b/>
          <w:sz w:val="22"/>
          <w:szCs w:val="22"/>
        </w:rPr>
        <w:t>zeigt</w:t>
      </w:r>
      <w:r w:rsidR="00C87B3E">
        <w:rPr>
          <w:b/>
          <w:sz w:val="22"/>
          <w:szCs w:val="22"/>
        </w:rPr>
        <w:t xml:space="preserve"> </w:t>
      </w:r>
      <w:r w:rsidR="00C87B3E" w:rsidRPr="00C87B3E">
        <w:rPr>
          <w:b/>
          <w:sz w:val="22"/>
          <w:szCs w:val="22"/>
        </w:rPr>
        <w:t xml:space="preserve">mit der </w:t>
      </w:r>
      <w:r w:rsidR="00F4786F">
        <w:rPr>
          <w:b/>
          <w:sz w:val="22"/>
          <w:szCs w:val="22"/>
        </w:rPr>
        <w:t xml:space="preserve">erweiterten </w:t>
      </w:r>
      <w:r w:rsidR="00C87B3E" w:rsidRPr="00C87B3E">
        <w:rPr>
          <w:b/>
          <w:sz w:val="22"/>
          <w:szCs w:val="22"/>
        </w:rPr>
        <w:t xml:space="preserve">Fehlersuche </w:t>
      </w:r>
      <w:r w:rsidR="00223C4C" w:rsidRPr="00223C4C">
        <w:rPr>
          <w:b/>
          <w:sz w:val="22"/>
          <w:szCs w:val="22"/>
        </w:rPr>
        <w:t xml:space="preserve">Power </w:t>
      </w:r>
      <w:proofErr w:type="spellStart"/>
      <w:r w:rsidR="00223C4C" w:rsidRPr="00223C4C">
        <w:rPr>
          <w:b/>
          <w:sz w:val="22"/>
          <w:szCs w:val="22"/>
        </w:rPr>
        <w:t>Repair</w:t>
      </w:r>
      <w:proofErr w:type="spellEnd"/>
      <w:r w:rsidR="00223C4C">
        <w:rPr>
          <w:b/>
          <w:sz w:val="22"/>
          <w:szCs w:val="22"/>
        </w:rPr>
        <w:t xml:space="preserve"> </w:t>
      </w:r>
      <w:r w:rsidR="00BF5C06">
        <w:rPr>
          <w:b/>
          <w:sz w:val="22"/>
          <w:szCs w:val="22"/>
        </w:rPr>
        <w:t>den kürzesten Weg zum reparierten Fahrzeug auf und bringt der Werkstatt eine enorme Zeit- und Kostenersparnis.</w:t>
      </w:r>
    </w:p>
    <w:p w:rsidR="00C87B3E" w:rsidRDefault="00B216F3" w:rsidP="00C87B3E">
      <w:pPr>
        <w:spacing w:after="120" w:line="288" w:lineRule="auto"/>
        <w:jc w:val="both"/>
        <w:rPr>
          <w:sz w:val="22"/>
          <w:szCs w:val="22"/>
        </w:rPr>
      </w:pPr>
      <w:r w:rsidRPr="00564044">
        <w:rPr>
          <w:sz w:val="22"/>
          <w:szCs w:val="22"/>
        </w:rPr>
        <w:t xml:space="preserve">Bei modernen Fahrzeugsystemen mit vernetzten Steuergeräten Fehler zu finden ist auch für Experten nicht immer leicht und eine zuverlässige Fahrzeugreparatur wird immer schwerer. </w:t>
      </w:r>
      <w:r w:rsidR="00C87B3E" w:rsidRPr="00C87B3E">
        <w:rPr>
          <w:sz w:val="22"/>
          <w:szCs w:val="22"/>
        </w:rPr>
        <w:t>Mit anderen Worten: Fehlersuchen, die zum Erfolg führen, bieten der Werkstatt einen Doppelnutzen. Erstens wirkt die Werkstatt als kompetent</w:t>
      </w:r>
      <w:r w:rsidR="007452AA">
        <w:rPr>
          <w:sz w:val="22"/>
          <w:szCs w:val="22"/>
        </w:rPr>
        <w:t>er Lösungsanbieter gegenüber dem Autofahrer</w:t>
      </w:r>
      <w:r w:rsidR="00C87B3E" w:rsidRPr="00C87B3E">
        <w:rPr>
          <w:sz w:val="22"/>
          <w:szCs w:val="22"/>
        </w:rPr>
        <w:t xml:space="preserve">. Zweitens ist sie in der Wahrnehmung </w:t>
      </w:r>
      <w:r w:rsidR="007452AA">
        <w:rPr>
          <w:sz w:val="22"/>
          <w:szCs w:val="22"/>
        </w:rPr>
        <w:t>ihrer Werkstattmitarbeiter</w:t>
      </w:r>
      <w:r w:rsidR="00C87B3E" w:rsidRPr="00C87B3E">
        <w:rPr>
          <w:sz w:val="22"/>
          <w:szCs w:val="22"/>
        </w:rPr>
        <w:t xml:space="preserve"> ein guter Arbeitgeber. Wer seiner Belegschaft alle denkbare Unterstützung – von Ausbildung bis Werkzeug – an die Hand gibt, erfährt Loyalität.</w:t>
      </w:r>
    </w:p>
    <w:p w:rsidR="00AC0A65" w:rsidRDefault="007452AA" w:rsidP="00C87B3E">
      <w:pPr>
        <w:spacing w:after="120" w:line="288" w:lineRule="auto"/>
        <w:jc w:val="both"/>
        <w:rPr>
          <w:sz w:val="22"/>
          <w:szCs w:val="22"/>
        </w:rPr>
      </w:pPr>
      <w:r>
        <w:rPr>
          <w:sz w:val="22"/>
          <w:szCs w:val="22"/>
        </w:rPr>
        <w:t xml:space="preserve">WOW! Würth Online </w:t>
      </w:r>
      <w:r w:rsidR="00C87B3E" w:rsidRPr="00C87B3E">
        <w:rPr>
          <w:sz w:val="22"/>
          <w:szCs w:val="22"/>
        </w:rPr>
        <w:t xml:space="preserve">World unterstützt </w:t>
      </w:r>
      <w:r w:rsidR="009F46F0">
        <w:rPr>
          <w:sz w:val="22"/>
          <w:szCs w:val="22"/>
        </w:rPr>
        <w:t xml:space="preserve">mit der </w:t>
      </w:r>
      <w:r w:rsidR="00F4786F">
        <w:rPr>
          <w:sz w:val="22"/>
          <w:szCs w:val="22"/>
        </w:rPr>
        <w:t>erweiterten</w:t>
      </w:r>
      <w:r w:rsidR="009F46F0">
        <w:rPr>
          <w:sz w:val="22"/>
          <w:szCs w:val="22"/>
        </w:rPr>
        <w:t xml:space="preserve"> Fehlersuche</w:t>
      </w:r>
      <w:r w:rsidR="00493D7E">
        <w:rPr>
          <w:sz w:val="22"/>
          <w:szCs w:val="22"/>
        </w:rPr>
        <w:t xml:space="preserve"> </w:t>
      </w:r>
      <w:r w:rsidR="00493D7E" w:rsidRPr="00493D7E">
        <w:rPr>
          <w:b/>
          <w:sz w:val="22"/>
          <w:szCs w:val="22"/>
        </w:rPr>
        <w:t xml:space="preserve">Power </w:t>
      </w:r>
      <w:proofErr w:type="spellStart"/>
      <w:r w:rsidR="00493D7E" w:rsidRPr="00493D7E">
        <w:rPr>
          <w:b/>
          <w:sz w:val="22"/>
          <w:szCs w:val="22"/>
        </w:rPr>
        <w:t>Repair</w:t>
      </w:r>
      <w:proofErr w:type="spellEnd"/>
      <w:r w:rsidR="009F46F0">
        <w:rPr>
          <w:sz w:val="22"/>
          <w:szCs w:val="22"/>
        </w:rPr>
        <w:t xml:space="preserve"> </w:t>
      </w:r>
      <w:r w:rsidR="00C87B3E" w:rsidRPr="00C87B3E">
        <w:rPr>
          <w:sz w:val="22"/>
          <w:szCs w:val="22"/>
        </w:rPr>
        <w:t xml:space="preserve">die Kfz-Werkstätten und ganz konkret die Mechaniker. </w:t>
      </w:r>
      <w:r w:rsidR="009F46F0">
        <w:rPr>
          <w:sz w:val="22"/>
          <w:szCs w:val="22"/>
        </w:rPr>
        <w:t xml:space="preserve">Das System stellt </w:t>
      </w:r>
      <w:r w:rsidR="009F46F0" w:rsidRPr="00564044">
        <w:rPr>
          <w:sz w:val="22"/>
          <w:szCs w:val="22"/>
        </w:rPr>
        <w:t xml:space="preserve">eine zusätzliche Erweiterung der bestehenden </w:t>
      </w:r>
      <w:r w:rsidR="00AC0A65">
        <w:rPr>
          <w:sz w:val="22"/>
          <w:szCs w:val="22"/>
        </w:rPr>
        <w:t xml:space="preserve">WOW! Diagnosesoftware dar und zeigt den kürzesten Weg zum reparierten Auto auf. </w:t>
      </w:r>
    </w:p>
    <w:p w:rsidR="0019168D" w:rsidRDefault="00AC0A65" w:rsidP="009F46F0">
      <w:pPr>
        <w:spacing w:after="120" w:line="288" w:lineRule="auto"/>
        <w:jc w:val="both"/>
        <w:rPr>
          <w:sz w:val="22"/>
          <w:szCs w:val="22"/>
        </w:rPr>
      </w:pPr>
      <w:r>
        <w:rPr>
          <w:sz w:val="22"/>
          <w:szCs w:val="22"/>
        </w:rPr>
        <w:t>„</w:t>
      </w:r>
      <w:r w:rsidR="00493D7E">
        <w:rPr>
          <w:sz w:val="22"/>
          <w:szCs w:val="22"/>
        </w:rPr>
        <w:t>Alleinstellungsmerkmal der</w:t>
      </w:r>
      <w:r w:rsidR="00C87B3E" w:rsidRPr="00C87B3E">
        <w:rPr>
          <w:sz w:val="22"/>
          <w:szCs w:val="22"/>
        </w:rPr>
        <w:t xml:space="preserve"> neue</w:t>
      </w:r>
      <w:r w:rsidR="00493D7E">
        <w:rPr>
          <w:sz w:val="22"/>
          <w:szCs w:val="22"/>
        </w:rPr>
        <w:t>n</w:t>
      </w:r>
      <w:r w:rsidR="00C87B3E" w:rsidRPr="00C87B3E">
        <w:rPr>
          <w:sz w:val="22"/>
          <w:szCs w:val="22"/>
        </w:rPr>
        <w:t>, integrierte</w:t>
      </w:r>
      <w:r w:rsidR="00493D7E">
        <w:rPr>
          <w:sz w:val="22"/>
          <w:szCs w:val="22"/>
        </w:rPr>
        <w:t>n</w:t>
      </w:r>
      <w:r w:rsidR="00C87B3E" w:rsidRPr="00C87B3E">
        <w:rPr>
          <w:sz w:val="22"/>
          <w:szCs w:val="22"/>
        </w:rPr>
        <w:t xml:space="preserve"> Fehlersuche </w:t>
      </w:r>
      <w:r w:rsidR="00493D7E">
        <w:rPr>
          <w:sz w:val="22"/>
          <w:szCs w:val="22"/>
        </w:rPr>
        <w:t xml:space="preserve">ist die Bündelung von </w:t>
      </w:r>
      <w:r w:rsidR="00C87B3E" w:rsidRPr="00C87B3E">
        <w:rPr>
          <w:sz w:val="22"/>
          <w:szCs w:val="22"/>
        </w:rPr>
        <w:t>technische</w:t>
      </w:r>
      <w:r w:rsidR="00493D7E">
        <w:rPr>
          <w:sz w:val="22"/>
          <w:szCs w:val="22"/>
        </w:rPr>
        <w:t>n</w:t>
      </w:r>
      <w:r w:rsidR="00C87B3E" w:rsidRPr="00C87B3E">
        <w:rPr>
          <w:sz w:val="22"/>
          <w:szCs w:val="22"/>
        </w:rPr>
        <w:t xml:space="preserve"> Informationen aus verschiedenen Datenquellen</w:t>
      </w:r>
      <w:r>
        <w:rPr>
          <w:sz w:val="22"/>
          <w:szCs w:val="22"/>
        </w:rPr>
        <w:t xml:space="preserve">“, so Markus </w:t>
      </w:r>
      <w:proofErr w:type="spellStart"/>
      <w:r>
        <w:rPr>
          <w:sz w:val="22"/>
          <w:szCs w:val="22"/>
        </w:rPr>
        <w:t>Kühnemann</w:t>
      </w:r>
      <w:proofErr w:type="spellEnd"/>
      <w:r>
        <w:rPr>
          <w:sz w:val="22"/>
          <w:szCs w:val="22"/>
        </w:rPr>
        <w:t xml:space="preserve">, Divisionsleiter Auto bei </w:t>
      </w:r>
      <w:proofErr w:type="gramStart"/>
      <w:r>
        <w:rPr>
          <w:sz w:val="22"/>
          <w:szCs w:val="22"/>
        </w:rPr>
        <w:t>WOW!</w:t>
      </w:r>
      <w:r w:rsidR="00493D7E">
        <w:rPr>
          <w:sz w:val="22"/>
          <w:szCs w:val="22"/>
        </w:rPr>
        <w:t>.</w:t>
      </w:r>
      <w:proofErr w:type="gramEnd"/>
      <w:r w:rsidR="00493D7E">
        <w:rPr>
          <w:sz w:val="22"/>
          <w:szCs w:val="22"/>
        </w:rPr>
        <w:t xml:space="preserve"> </w:t>
      </w:r>
      <w:r w:rsidR="0019168D" w:rsidRPr="0019168D">
        <w:rPr>
          <w:sz w:val="22"/>
          <w:szCs w:val="22"/>
        </w:rPr>
        <w:t xml:space="preserve">Konkret bedeutet das, ausgelesene Fehlercodes werden online mit verschiedenen Datenquellen abgeglichen und mit Zusatzinformationen angereichert. Power </w:t>
      </w:r>
      <w:proofErr w:type="spellStart"/>
      <w:r w:rsidR="0019168D" w:rsidRPr="0019168D">
        <w:rPr>
          <w:sz w:val="22"/>
          <w:szCs w:val="22"/>
        </w:rPr>
        <w:t>Repair</w:t>
      </w:r>
      <w:proofErr w:type="spellEnd"/>
      <w:r w:rsidR="0019168D" w:rsidRPr="0019168D">
        <w:rPr>
          <w:sz w:val="22"/>
          <w:szCs w:val="22"/>
        </w:rPr>
        <w:t xml:space="preserve"> zeigt diese synchronisierten Daten an und gibt Werkstatterfahrung in Form von Referenzwerten, möglichen Fehlerquellen und verifizierte</w:t>
      </w:r>
      <w:r w:rsidR="0019168D">
        <w:rPr>
          <w:sz w:val="22"/>
          <w:szCs w:val="22"/>
        </w:rPr>
        <w:t>n</w:t>
      </w:r>
      <w:r w:rsidR="0019168D" w:rsidRPr="0019168D">
        <w:rPr>
          <w:sz w:val="22"/>
          <w:szCs w:val="22"/>
        </w:rPr>
        <w:t xml:space="preserve"> Reparaturanleitungen an den Nutzer weiter. Notwendige Schaltpläne und Servicemitteilungen der Hersteller vervollständigen das Info-Paket zum jeweiligen Fehlercode.</w:t>
      </w:r>
    </w:p>
    <w:p w:rsidR="00B216F3" w:rsidRDefault="00493D7E" w:rsidP="009F46F0">
      <w:pPr>
        <w:spacing w:after="120" w:line="288" w:lineRule="auto"/>
        <w:jc w:val="both"/>
        <w:rPr>
          <w:sz w:val="22"/>
          <w:szCs w:val="22"/>
        </w:rPr>
      </w:pPr>
      <w:r>
        <w:rPr>
          <w:sz w:val="22"/>
          <w:szCs w:val="22"/>
        </w:rPr>
        <w:t>Für die Werkstattmitarbeiter</w:t>
      </w:r>
      <w:r w:rsidR="00AC0A65">
        <w:rPr>
          <w:sz w:val="22"/>
          <w:szCs w:val="22"/>
        </w:rPr>
        <w:t xml:space="preserve"> bringt dies eine enorme Zeit- und Kostenersparnis, da </w:t>
      </w:r>
      <w:r>
        <w:rPr>
          <w:sz w:val="22"/>
          <w:szCs w:val="22"/>
        </w:rPr>
        <w:t>auf diese Weise diverse Arbeitsschritte und Suchprozesse</w:t>
      </w:r>
      <w:r w:rsidR="00AC0A65">
        <w:rPr>
          <w:sz w:val="22"/>
          <w:szCs w:val="22"/>
        </w:rPr>
        <w:t xml:space="preserve"> entfallen</w:t>
      </w:r>
      <w:r>
        <w:rPr>
          <w:sz w:val="22"/>
          <w:szCs w:val="22"/>
        </w:rPr>
        <w:t>.</w:t>
      </w:r>
      <w:r w:rsidR="00AC0A65">
        <w:rPr>
          <w:sz w:val="22"/>
          <w:szCs w:val="22"/>
        </w:rPr>
        <w:t xml:space="preserve"> Der kürzeste Weg zum reparierten Auto wird aufgezeigt. </w:t>
      </w:r>
      <w:r w:rsidR="00B216F3">
        <w:rPr>
          <w:sz w:val="22"/>
          <w:szCs w:val="22"/>
        </w:rPr>
        <w:t>Darin liegt ganz klar der Hauptnutzen, um eine transparente und schnelle Fehlerdiagnose und -beseitigung zu gewährleisten.</w:t>
      </w:r>
    </w:p>
    <w:p w:rsidR="00AC0A65" w:rsidRDefault="00AC0A65" w:rsidP="009F46F0">
      <w:pPr>
        <w:spacing w:after="120" w:line="288" w:lineRule="auto"/>
        <w:jc w:val="both"/>
        <w:rPr>
          <w:sz w:val="22"/>
          <w:szCs w:val="22"/>
        </w:rPr>
      </w:pPr>
    </w:p>
    <w:p w:rsidR="00AC0A65" w:rsidRDefault="00AC0A65">
      <w:pPr>
        <w:rPr>
          <w:sz w:val="22"/>
          <w:szCs w:val="22"/>
        </w:rPr>
      </w:pPr>
      <w:r>
        <w:rPr>
          <w:sz w:val="22"/>
          <w:szCs w:val="22"/>
        </w:rPr>
        <w:br w:type="page"/>
      </w:r>
    </w:p>
    <w:p w:rsidR="004D1986" w:rsidRDefault="004D1986" w:rsidP="00312475">
      <w:pPr>
        <w:spacing w:after="120" w:line="288" w:lineRule="auto"/>
        <w:jc w:val="both"/>
        <w:rPr>
          <w:sz w:val="22"/>
          <w:szCs w:val="22"/>
        </w:rPr>
      </w:pPr>
    </w:p>
    <w:p w:rsidR="00AC0A65" w:rsidRDefault="00AC0A65" w:rsidP="00312475">
      <w:pPr>
        <w:pStyle w:val="KeinLeerraum"/>
        <w:spacing w:before="240" w:after="120" w:line="276" w:lineRule="auto"/>
        <w:rPr>
          <w:rFonts w:ascii="Futura Bk BT" w:hAnsi="Futura Bk BT"/>
          <w:b/>
        </w:rPr>
      </w:pPr>
    </w:p>
    <w:p w:rsidR="00312475" w:rsidRPr="00DE4DD0" w:rsidRDefault="00312475" w:rsidP="00312475">
      <w:pPr>
        <w:pStyle w:val="KeinLeerraum"/>
        <w:spacing w:before="240" w:after="120" w:line="276" w:lineRule="auto"/>
        <w:rPr>
          <w:rFonts w:ascii="Futura Bk BT" w:hAnsi="Futura Bk BT"/>
          <w:b/>
        </w:rPr>
      </w:pPr>
      <w:r w:rsidRPr="00DE4DD0">
        <w:rPr>
          <w:rFonts w:ascii="Futura Bk BT" w:hAnsi="Futura Bk BT"/>
          <w:b/>
        </w:rPr>
        <w:t>Über</w:t>
      </w:r>
      <w:r w:rsidR="000120FF" w:rsidRPr="00DE4DD0">
        <w:rPr>
          <w:rFonts w:ascii="Futura Bk BT" w:hAnsi="Futura Bk BT"/>
          <w:b/>
        </w:rPr>
        <w:t xml:space="preserve"> WOW! Würth Online World</w:t>
      </w:r>
    </w:p>
    <w:p w:rsidR="00312475" w:rsidRPr="00D11253" w:rsidRDefault="00312475" w:rsidP="00312475">
      <w:pPr>
        <w:pStyle w:val="KeinLeerraum"/>
        <w:spacing w:line="276" w:lineRule="auto"/>
        <w:rPr>
          <w:rFonts w:ascii="Futura Bk BT" w:eastAsia="Times New Roman" w:hAnsi="Futura Bk BT"/>
          <w:lang w:eastAsia="de-DE"/>
        </w:rPr>
      </w:pPr>
      <w:r w:rsidRPr="00D11253">
        <w:rPr>
          <w:rFonts w:ascii="Futura Bk BT" w:eastAsia="Times New Roman" w:hAnsi="Futura Bk BT"/>
          <w:lang w:eastAsia="de-DE"/>
        </w:rPr>
        <w:t xml:space="preserve">Für die Zukunft technisch gut gerüstet sind Werkstätten und Autohäuser mit den Entwicklungen und Lösungen für Diagnose, Abgasuntersuchung und Klimaservice der WOW! Würth Online World GmbH. Neben Servicebetrieben und Autohäusern gehören auch Zulieferer und Fahrzeughersteller aus 35 Ländern zu den Kunden des 2000 gegründeten Unternehmens der Würth-Gruppe. Weltweit setzen allein 50.000 Kunden auf die Diagnoselösungen von WOW!. </w:t>
      </w:r>
    </w:p>
    <w:p w:rsidR="00312475" w:rsidRPr="00D11253" w:rsidRDefault="00312475" w:rsidP="00312475">
      <w:pPr>
        <w:pStyle w:val="KeinLeerraum"/>
        <w:spacing w:line="276" w:lineRule="auto"/>
        <w:rPr>
          <w:rFonts w:ascii="Futura Bk BT" w:eastAsia="Times New Roman" w:hAnsi="Futura Bk BT"/>
          <w:lang w:eastAsia="de-DE"/>
        </w:rPr>
      </w:pPr>
      <w:r w:rsidRPr="00D11253">
        <w:rPr>
          <w:rFonts w:ascii="Futura Bk BT" w:eastAsia="Times New Roman" w:hAnsi="Futura Bk BT"/>
          <w:lang w:eastAsia="de-DE"/>
        </w:rPr>
        <w:t xml:space="preserve">Weitere Informationen finden Sie im Internet unter </w:t>
      </w:r>
      <w:hyperlink r:id="rId13" w:history="1">
        <w:r w:rsidRPr="00D11253">
          <w:rPr>
            <w:rFonts w:ascii="Futura Bk BT" w:eastAsia="Times New Roman" w:hAnsi="Futura Bk BT"/>
            <w:lang w:eastAsia="de-DE"/>
          </w:rPr>
          <w:t>www.wow-portal.com</w:t>
        </w:r>
      </w:hyperlink>
      <w:r w:rsidRPr="00D11253">
        <w:rPr>
          <w:rFonts w:ascii="Futura Bk BT" w:eastAsia="Times New Roman" w:hAnsi="Futura Bk BT"/>
          <w:lang w:eastAsia="de-DE"/>
        </w:rPr>
        <w:t xml:space="preserve">. </w:t>
      </w:r>
    </w:p>
    <w:p w:rsidR="00312475" w:rsidRDefault="00312475" w:rsidP="00312475">
      <w:pPr>
        <w:pStyle w:val="KeinLeerraum"/>
        <w:spacing w:line="276" w:lineRule="auto"/>
        <w:rPr>
          <w:rFonts w:ascii="Futura Bk BT" w:hAnsi="Futura Bk BT"/>
          <w:sz w:val="24"/>
          <w:szCs w:val="24"/>
        </w:rPr>
      </w:pPr>
    </w:p>
    <w:p w:rsidR="00E77789" w:rsidRDefault="00E77789" w:rsidP="00312475">
      <w:pPr>
        <w:pStyle w:val="KeinLeerraum"/>
        <w:spacing w:line="276" w:lineRule="auto"/>
        <w:rPr>
          <w:rFonts w:ascii="Futura Bk BT" w:hAnsi="Futura Bk BT"/>
          <w:sz w:val="24"/>
          <w:szCs w:val="24"/>
        </w:rPr>
      </w:pPr>
    </w:p>
    <w:p w:rsidR="00312475" w:rsidRDefault="00312475" w:rsidP="00312475">
      <w:pPr>
        <w:spacing w:after="120" w:line="288" w:lineRule="auto"/>
        <w:jc w:val="both"/>
        <w:rPr>
          <w:sz w:val="22"/>
          <w:szCs w:val="22"/>
        </w:rPr>
      </w:pPr>
    </w:p>
    <w:p w:rsidR="00FB1D52" w:rsidRPr="00610065" w:rsidRDefault="00FB1D52" w:rsidP="002A07CF">
      <w:pPr>
        <w:spacing w:line="276" w:lineRule="auto"/>
        <w:jc w:val="both"/>
        <w:rPr>
          <w:sz w:val="22"/>
          <w:szCs w:val="22"/>
        </w:rPr>
      </w:pPr>
    </w:p>
    <w:p w:rsidR="00134838" w:rsidRPr="00610065" w:rsidRDefault="006D3BE6" w:rsidP="002A07CF">
      <w:pPr>
        <w:spacing w:line="276" w:lineRule="auto"/>
        <w:jc w:val="both"/>
        <w:rPr>
          <w:b/>
          <w:bCs/>
          <w:sz w:val="22"/>
          <w:szCs w:val="22"/>
        </w:rPr>
      </w:pPr>
      <w:r w:rsidRPr="00610065">
        <w:rPr>
          <w:b/>
          <w:bCs/>
          <w:sz w:val="22"/>
          <w:szCs w:val="22"/>
        </w:rPr>
        <w:t>Medienkontakt</w:t>
      </w:r>
    </w:p>
    <w:p w:rsidR="00134838" w:rsidRPr="00610065" w:rsidRDefault="00134838" w:rsidP="00B736B2">
      <w:pPr>
        <w:pStyle w:val="Fuzeile"/>
        <w:tabs>
          <w:tab w:val="left" w:pos="3402"/>
        </w:tabs>
        <w:spacing w:line="276" w:lineRule="auto"/>
        <w:rPr>
          <w:rFonts w:cs="Arial"/>
          <w:sz w:val="18"/>
          <w:szCs w:val="16"/>
        </w:rPr>
      </w:pPr>
      <w:r w:rsidRPr="00610065">
        <w:rPr>
          <w:rFonts w:cs="Arial"/>
          <w:sz w:val="18"/>
          <w:szCs w:val="16"/>
        </w:rPr>
        <w:t>WOW! Würth Online World GmbH</w:t>
      </w:r>
    </w:p>
    <w:p w:rsidR="00134838" w:rsidRPr="00610065" w:rsidRDefault="001B3958" w:rsidP="00B736B2">
      <w:pPr>
        <w:pStyle w:val="Fuzeile"/>
        <w:tabs>
          <w:tab w:val="left" w:pos="3402"/>
        </w:tabs>
        <w:spacing w:line="276" w:lineRule="auto"/>
        <w:rPr>
          <w:rFonts w:cs="Arial"/>
          <w:sz w:val="18"/>
          <w:szCs w:val="16"/>
        </w:rPr>
      </w:pPr>
      <w:r>
        <w:rPr>
          <w:rFonts w:cs="Arial"/>
          <w:sz w:val="18"/>
          <w:szCs w:val="16"/>
        </w:rPr>
        <w:t>Sibylle Kaufmann</w:t>
      </w:r>
    </w:p>
    <w:p w:rsidR="00134838" w:rsidRPr="00610065" w:rsidRDefault="00134838" w:rsidP="00B736B2">
      <w:pPr>
        <w:pStyle w:val="Fuzeile"/>
        <w:tabs>
          <w:tab w:val="left" w:pos="3402"/>
        </w:tabs>
        <w:spacing w:line="276" w:lineRule="auto"/>
        <w:rPr>
          <w:rFonts w:cs="Arial"/>
          <w:sz w:val="18"/>
          <w:szCs w:val="16"/>
        </w:rPr>
      </w:pPr>
      <w:proofErr w:type="spellStart"/>
      <w:r w:rsidRPr="00610065">
        <w:rPr>
          <w:rFonts w:cs="Arial"/>
          <w:sz w:val="18"/>
          <w:szCs w:val="16"/>
        </w:rPr>
        <w:t>Schliffenstraße</w:t>
      </w:r>
      <w:proofErr w:type="spellEnd"/>
      <w:r w:rsidRPr="00610065">
        <w:rPr>
          <w:rFonts w:cs="Arial"/>
          <w:sz w:val="18"/>
          <w:szCs w:val="16"/>
        </w:rPr>
        <w:t xml:space="preserve"> </w:t>
      </w:r>
      <w:r w:rsidR="00B558F2">
        <w:rPr>
          <w:rFonts w:cs="Arial"/>
          <w:sz w:val="18"/>
          <w:szCs w:val="16"/>
        </w:rPr>
        <w:t>22</w:t>
      </w:r>
    </w:p>
    <w:p w:rsidR="00134838" w:rsidRPr="00610065" w:rsidRDefault="00134838" w:rsidP="00B736B2">
      <w:pPr>
        <w:pStyle w:val="Fuzeile"/>
        <w:tabs>
          <w:tab w:val="left" w:pos="3402"/>
        </w:tabs>
        <w:spacing w:line="276" w:lineRule="auto"/>
        <w:rPr>
          <w:rFonts w:cs="Arial"/>
          <w:sz w:val="18"/>
          <w:szCs w:val="16"/>
        </w:rPr>
      </w:pPr>
      <w:r w:rsidRPr="00610065">
        <w:rPr>
          <w:rFonts w:cs="Arial"/>
          <w:sz w:val="18"/>
          <w:szCs w:val="16"/>
        </w:rPr>
        <w:t>74653 Künzelsau</w:t>
      </w:r>
    </w:p>
    <w:p w:rsidR="00134838" w:rsidRPr="00610065" w:rsidRDefault="00134838" w:rsidP="00B736B2">
      <w:pPr>
        <w:pStyle w:val="Fuzeile"/>
        <w:tabs>
          <w:tab w:val="left" w:pos="3402"/>
        </w:tabs>
        <w:spacing w:line="276" w:lineRule="auto"/>
        <w:rPr>
          <w:rFonts w:cs="Arial"/>
          <w:sz w:val="18"/>
          <w:szCs w:val="16"/>
        </w:rPr>
      </w:pPr>
      <w:r w:rsidRPr="00610065">
        <w:rPr>
          <w:rFonts w:cs="Arial"/>
          <w:sz w:val="18"/>
          <w:szCs w:val="16"/>
        </w:rPr>
        <w:t>Te</w:t>
      </w:r>
      <w:r w:rsidR="00610065">
        <w:rPr>
          <w:rFonts w:cs="Arial"/>
          <w:sz w:val="18"/>
          <w:szCs w:val="16"/>
        </w:rPr>
        <w:t xml:space="preserve">l: </w:t>
      </w:r>
      <w:r w:rsidR="001B3958">
        <w:rPr>
          <w:rFonts w:cs="Arial"/>
          <w:sz w:val="18"/>
          <w:szCs w:val="16"/>
        </w:rPr>
        <w:t>+49 (0) 79 40 / 9 81 88 10 55</w:t>
      </w:r>
    </w:p>
    <w:p w:rsidR="00134838" w:rsidRPr="001B3958" w:rsidRDefault="00134838" w:rsidP="00B736B2">
      <w:pPr>
        <w:pStyle w:val="Fuzeile"/>
        <w:tabs>
          <w:tab w:val="left" w:pos="3402"/>
        </w:tabs>
        <w:spacing w:line="276" w:lineRule="auto"/>
        <w:rPr>
          <w:rFonts w:cs="Arial"/>
          <w:sz w:val="18"/>
          <w:szCs w:val="16"/>
          <w:lang w:val="fr-FR"/>
        </w:rPr>
      </w:pPr>
      <w:proofErr w:type="gramStart"/>
      <w:r w:rsidRPr="001B3958">
        <w:rPr>
          <w:rFonts w:cs="Arial"/>
          <w:sz w:val="18"/>
          <w:szCs w:val="16"/>
          <w:lang w:val="fr-FR"/>
        </w:rPr>
        <w:t>Fax:+</w:t>
      </w:r>
      <w:proofErr w:type="gramEnd"/>
      <w:r w:rsidRPr="001B3958">
        <w:rPr>
          <w:rFonts w:cs="Arial"/>
          <w:sz w:val="18"/>
          <w:szCs w:val="16"/>
          <w:lang w:val="fr-FR"/>
        </w:rPr>
        <w:t>49 (0) 79 40 / 9 81 88 10 99</w:t>
      </w:r>
    </w:p>
    <w:p w:rsidR="00134838" w:rsidRPr="001B3958" w:rsidRDefault="001B3958" w:rsidP="00B736B2">
      <w:pPr>
        <w:pStyle w:val="Fuzeile"/>
        <w:tabs>
          <w:tab w:val="left" w:pos="3402"/>
        </w:tabs>
        <w:spacing w:line="276" w:lineRule="auto"/>
        <w:rPr>
          <w:rFonts w:cs="Arial"/>
          <w:sz w:val="18"/>
          <w:szCs w:val="16"/>
          <w:lang w:val="fr-FR"/>
        </w:rPr>
      </w:pPr>
      <w:r>
        <w:rPr>
          <w:rFonts w:cs="Arial"/>
          <w:sz w:val="18"/>
          <w:szCs w:val="16"/>
          <w:lang w:val="fr-FR"/>
        </w:rPr>
        <w:t>sibylle.kaufmann</w:t>
      </w:r>
      <w:r w:rsidR="00134838" w:rsidRPr="001B3958">
        <w:rPr>
          <w:rFonts w:cs="Arial"/>
          <w:sz w:val="18"/>
          <w:szCs w:val="16"/>
          <w:lang w:val="fr-FR"/>
        </w:rPr>
        <w:t>@wow-portal.com</w:t>
      </w:r>
    </w:p>
    <w:p w:rsidR="00C405AD" w:rsidRPr="001B3958" w:rsidRDefault="00134838" w:rsidP="00B736B2">
      <w:pPr>
        <w:pStyle w:val="Fuzeile"/>
        <w:tabs>
          <w:tab w:val="left" w:pos="3402"/>
        </w:tabs>
        <w:spacing w:line="276" w:lineRule="auto"/>
        <w:rPr>
          <w:rFonts w:cs="Arial"/>
          <w:sz w:val="18"/>
          <w:szCs w:val="16"/>
          <w:lang w:val="fr-FR"/>
        </w:rPr>
      </w:pPr>
      <w:r w:rsidRPr="001B3958">
        <w:rPr>
          <w:rFonts w:cs="Arial"/>
          <w:sz w:val="18"/>
          <w:szCs w:val="16"/>
          <w:lang w:val="fr-FR"/>
        </w:rPr>
        <w:t>www.wow-portal.com</w:t>
      </w:r>
    </w:p>
    <w:p w:rsidR="00C405AD" w:rsidRPr="001B3958" w:rsidRDefault="00C405AD" w:rsidP="00DD6B3C">
      <w:pPr>
        <w:rPr>
          <w:lang w:val="fr-FR"/>
        </w:rPr>
      </w:pPr>
      <w:bookmarkStart w:id="0" w:name="_GoBack"/>
      <w:bookmarkEnd w:id="0"/>
    </w:p>
    <w:sectPr w:rsidR="00C405AD" w:rsidRPr="001B3958" w:rsidSect="00BC0E8B">
      <w:headerReference w:type="default" r:id="rId14"/>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D6" w:rsidRDefault="008A58D6">
      <w:r>
        <w:separator/>
      </w:r>
    </w:p>
  </w:endnote>
  <w:endnote w:type="continuationSeparator" w:id="0">
    <w:p w:rsidR="008A58D6" w:rsidRDefault="008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B558F2">
      <w:rPr>
        <w:rStyle w:val="Seitenzahl"/>
        <w:b/>
        <w:noProof/>
        <w:sz w:val="18"/>
      </w:rPr>
      <w:t>2</w:t>
    </w:r>
    <w:r w:rsidRPr="0014708B">
      <w:rPr>
        <w:rStyle w:val="Seitenzahl"/>
        <w:b/>
        <w:sz w:val="18"/>
      </w:rPr>
      <w:fldChar w:fldCharType="end"/>
    </w:r>
  </w:p>
  <w:p w:rsidR="008A58A9" w:rsidRPr="001C45BF" w:rsidRDefault="00DD6B3C" w:rsidP="00331515">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Pr>
        <w:noProof/>
        <w:sz w:val="16"/>
      </w:rPr>
      <mc:AlternateContent>
        <mc:Choice Requires="wps">
          <w:drawing>
            <wp:anchor distT="0" distB="0" distL="114300" distR="114300" simplePos="0" relativeHeight="251667968" behindDoc="0" locked="0" layoutInCell="1" allowOverlap="1" wp14:anchorId="2EABA11D" wp14:editId="0950A5A3">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A11D"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rsidR="00DD6B3C" w:rsidRDefault="00DD6B3C" w:rsidP="00DD6B3C">
                    <w:r w:rsidRPr="0014708B">
                      <w:rPr>
                        <w:color w:val="999999"/>
                        <w:sz w:val="14"/>
                      </w:rPr>
                      <w:t>Seite</w:t>
                    </w:r>
                  </w:p>
                </w:txbxContent>
              </v:textbox>
            </v:shape>
          </w:pict>
        </mc:Fallback>
      </mc:AlternateContent>
    </w:r>
    <w:r w:rsidR="004D1986" w:rsidRPr="004D1986">
      <w:rPr>
        <w:rStyle w:val="FuzeileZchn"/>
        <w:sz w:val="16"/>
        <w:szCs w:val="16"/>
      </w:rPr>
      <w:t xml:space="preserve"> </w:t>
    </w:r>
    <w:r w:rsidR="0050440C">
      <w:rPr>
        <w:noProof/>
        <w:sz w:val="16"/>
      </w:rPr>
      <mc:AlternateContent>
        <mc:Choice Requires="wps">
          <w:drawing>
            <wp:anchor distT="0" distB="0" distL="114300" distR="114300" simplePos="0" relativeHeight="251658752" behindDoc="0" locked="0" layoutInCell="1" allowOverlap="1" wp14:anchorId="75EF185B" wp14:editId="70865976">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85B"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rsidR="008A58A9" w:rsidRDefault="008A58A9">
                    <w:r w:rsidRPr="0014708B">
                      <w:rPr>
                        <w:color w:val="999999"/>
                        <w:sz w:val="14"/>
                      </w:rPr>
                      <w:t>Seite</w:t>
                    </w:r>
                  </w:p>
                </w:txbxContent>
              </v:textbox>
            </v:shape>
          </w:pict>
        </mc:Fallback>
      </mc:AlternateContent>
    </w:r>
    <w:r w:rsidR="00B558F2" w:rsidRPr="00B558F2">
      <w:rPr>
        <w:noProof/>
        <w:sz w:val="16"/>
      </w:rPr>
      <w:t xml:space="preserve"> </w:t>
    </w:r>
    <w:r w:rsidR="00B558F2">
      <w:rPr>
        <w:noProof/>
        <w:sz w:val="16"/>
      </w:rPr>
      <w:t>Der kürzeste Weg zum reparierten Fahrzeug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B558F2">
      <w:rPr>
        <w:rStyle w:val="Seitenzahl"/>
        <w:b/>
        <w:noProof/>
        <w:sz w:val="16"/>
      </w:rPr>
      <w:t>1</w:t>
    </w:r>
    <w:r w:rsidRPr="00B7515E">
      <w:rPr>
        <w:rStyle w:val="Seitenzahl"/>
        <w:b/>
        <w:sz w:val="16"/>
      </w:rPr>
      <w:fldChar w:fldCharType="end"/>
    </w:r>
  </w:p>
  <w:p w:rsidR="008A58A9" w:rsidRPr="001C45BF" w:rsidRDefault="00610065" w:rsidP="008A58A9">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sidR="0050440C">
      <w:rPr>
        <w:noProof/>
        <w:sz w:val="16"/>
      </w:rPr>
      <mc:AlternateContent>
        <mc:Choice Requires="wps">
          <w:drawing>
            <wp:anchor distT="0" distB="0" distL="114300" distR="114300" simplePos="0" relativeHeight="251656704" behindDoc="0" locked="0" layoutInCell="1" allowOverlap="1" wp14:anchorId="5F86DD79" wp14:editId="53EB5C8C">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DD79" id="_x0000_t202" coordsize="21600,21600" o:spt="202" path="m,l,21600r21600,l21600,xe">
              <v:stroke joinstyle="miter"/>
              <v:path gradientshapeok="t" o:connecttype="rect"/>
            </v:shapetype>
            <v:shape id="_x0000_s1028" type="#_x0000_t202" style="position:absolute;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rsidR="008A58A9" w:rsidRDefault="008A58A9">
                    <w:r w:rsidRPr="0014708B">
                      <w:rPr>
                        <w:color w:val="999999"/>
                        <w:sz w:val="14"/>
                      </w:rPr>
                      <w:t>Seite</w:t>
                    </w:r>
                  </w:p>
                </w:txbxContent>
              </v:textbox>
            </v:shape>
          </w:pict>
        </mc:Fallback>
      </mc:AlternateContent>
    </w:r>
    <w:r w:rsidR="00B558F2">
      <w:rPr>
        <w:noProof/>
        <w:sz w:val="16"/>
      </w:rPr>
      <w:t>Der kürzeste Weg zum reparierten Fahrzeug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D6" w:rsidRDefault="008A58D6">
      <w:r>
        <w:separator/>
      </w:r>
    </w:p>
  </w:footnote>
  <w:footnote w:type="continuationSeparator" w:id="0">
    <w:p w:rsidR="008A58D6" w:rsidRDefault="008A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50440C" w:rsidP="008A58A9">
    <w:pPr>
      <w:pStyle w:val="Kopfzeile"/>
      <w:jc w:val="center"/>
    </w:pPr>
    <w:r>
      <w:rPr>
        <w:noProof/>
      </w:rPr>
      <w:drawing>
        <wp:anchor distT="0" distB="0" distL="114300" distR="114300" simplePos="0" relativeHeight="251657728" behindDoc="1" locked="0" layoutInCell="1" allowOverlap="1" wp14:anchorId="17B6E0AD" wp14:editId="5DD61C32">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Default="008A58A9" w:rsidP="008A58A9">
    <w:pPr>
      <w:pStyle w:val="Kopfzeile"/>
      <w:jc w:val="center"/>
    </w:pPr>
  </w:p>
  <w:p w:rsidR="008A58A9" w:rsidRDefault="008A58A9"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rsidP="008A58A9">
    <w:pPr>
      <w:pStyle w:val="Kopfzeile"/>
      <w:ind w:right="1133"/>
    </w:pPr>
  </w:p>
  <w:p w:rsidR="008F39B5" w:rsidRDefault="008F39B5" w:rsidP="008F39B5">
    <w:pPr>
      <w:pStyle w:val="Kopfzeile"/>
    </w:pPr>
    <w:r>
      <w:rPr>
        <w:noProof/>
      </w:rPr>
      <w:drawing>
        <wp:anchor distT="0" distB="0" distL="114300" distR="114300" simplePos="0" relativeHeight="251661824" behindDoc="0" locked="0" layoutInCell="1" allowOverlap="1" wp14:anchorId="5300D8EE" wp14:editId="628F0A16">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Pr="00CD2408" w:rsidRDefault="004D3399" w:rsidP="008F39B5">
    <w:pPr>
      <w:pStyle w:val="Kopfzeile"/>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2482CFDA" wp14:editId="496C9A36">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6664F669" wp14:editId="4A4E1075">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7F" w:rsidRDefault="0050440C" w:rsidP="008A58A9">
    <w:pPr>
      <w:pStyle w:val="Kopfzeile"/>
      <w:jc w:val="center"/>
    </w:pPr>
    <w:r>
      <w:rPr>
        <w:noProof/>
      </w:rPr>
      <w:drawing>
        <wp:anchor distT="0" distB="0" distL="114300" distR="114300" simplePos="0" relativeHeight="251662848" behindDoc="1" locked="0" layoutInCell="1" allowOverlap="1" wp14:anchorId="35882380" wp14:editId="42C6B4D9">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244E4"/>
    <w:rsid w:val="000266F1"/>
    <w:rsid w:val="00034C64"/>
    <w:rsid w:val="00046937"/>
    <w:rsid w:val="00071A41"/>
    <w:rsid w:val="00075369"/>
    <w:rsid w:val="00075C12"/>
    <w:rsid w:val="00076A04"/>
    <w:rsid w:val="00081CC4"/>
    <w:rsid w:val="00092C2D"/>
    <w:rsid w:val="000B759E"/>
    <w:rsid w:val="000D2CC7"/>
    <w:rsid w:val="000E663A"/>
    <w:rsid w:val="000F20F5"/>
    <w:rsid w:val="00102B01"/>
    <w:rsid w:val="00134838"/>
    <w:rsid w:val="00144FED"/>
    <w:rsid w:val="00166C02"/>
    <w:rsid w:val="00166F0A"/>
    <w:rsid w:val="0019168D"/>
    <w:rsid w:val="001930A2"/>
    <w:rsid w:val="001A05D1"/>
    <w:rsid w:val="001A60C1"/>
    <w:rsid w:val="001B3958"/>
    <w:rsid w:val="00223472"/>
    <w:rsid w:val="00223C4C"/>
    <w:rsid w:val="00227017"/>
    <w:rsid w:val="002334B9"/>
    <w:rsid w:val="00245C0C"/>
    <w:rsid w:val="00246BA8"/>
    <w:rsid w:val="002523C1"/>
    <w:rsid w:val="00253D86"/>
    <w:rsid w:val="00277EA0"/>
    <w:rsid w:val="002803EA"/>
    <w:rsid w:val="002837BE"/>
    <w:rsid w:val="002845A4"/>
    <w:rsid w:val="00284D3B"/>
    <w:rsid w:val="00295953"/>
    <w:rsid w:val="002967E4"/>
    <w:rsid w:val="002A07CF"/>
    <w:rsid w:val="002B76E1"/>
    <w:rsid w:val="002C4649"/>
    <w:rsid w:val="002D38C2"/>
    <w:rsid w:val="002E4D3F"/>
    <w:rsid w:val="00300294"/>
    <w:rsid w:val="00307071"/>
    <w:rsid w:val="00312475"/>
    <w:rsid w:val="00324EC7"/>
    <w:rsid w:val="0032537C"/>
    <w:rsid w:val="00331515"/>
    <w:rsid w:val="0035554A"/>
    <w:rsid w:val="003911A1"/>
    <w:rsid w:val="003930DA"/>
    <w:rsid w:val="003A7083"/>
    <w:rsid w:val="003C3312"/>
    <w:rsid w:val="003C3D9D"/>
    <w:rsid w:val="003D27B7"/>
    <w:rsid w:val="003E0357"/>
    <w:rsid w:val="0041340E"/>
    <w:rsid w:val="0041605B"/>
    <w:rsid w:val="00454118"/>
    <w:rsid w:val="00465372"/>
    <w:rsid w:val="00467B8E"/>
    <w:rsid w:val="00480347"/>
    <w:rsid w:val="00490704"/>
    <w:rsid w:val="004915E6"/>
    <w:rsid w:val="00493D7E"/>
    <w:rsid w:val="00493E39"/>
    <w:rsid w:val="004A1D69"/>
    <w:rsid w:val="004A4EC9"/>
    <w:rsid w:val="004C5EC0"/>
    <w:rsid w:val="004D1986"/>
    <w:rsid w:val="004D3399"/>
    <w:rsid w:val="0050440C"/>
    <w:rsid w:val="0050514E"/>
    <w:rsid w:val="005062FC"/>
    <w:rsid w:val="0052254C"/>
    <w:rsid w:val="00531804"/>
    <w:rsid w:val="005327F5"/>
    <w:rsid w:val="00553119"/>
    <w:rsid w:val="00564044"/>
    <w:rsid w:val="00571254"/>
    <w:rsid w:val="005845E6"/>
    <w:rsid w:val="00585BCB"/>
    <w:rsid w:val="00592AD9"/>
    <w:rsid w:val="0059783F"/>
    <w:rsid w:val="005A48CD"/>
    <w:rsid w:val="005E682E"/>
    <w:rsid w:val="005F35BF"/>
    <w:rsid w:val="00605F49"/>
    <w:rsid w:val="00610065"/>
    <w:rsid w:val="00636BD6"/>
    <w:rsid w:val="006500BA"/>
    <w:rsid w:val="0066774B"/>
    <w:rsid w:val="006861DC"/>
    <w:rsid w:val="006870C4"/>
    <w:rsid w:val="00693F5E"/>
    <w:rsid w:val="00695B9C"/>
    <w:rsid w:val="0069679D"/>
    <w:rsid w:val="006971DD"/>
    <w:rsid w:val="006B1D24"/>
    <w:rsid w:val="006B2FF4"/>
    <w:rsid w:val="006D3BE6"/>
    <w:rsid w:val="006D7F15"/>
    <w:rsid w:val="006E3BF5"/>
    <w:rsid w:val="006E4766"/>
    <w:rsid w:val="006F05D7"/>
    <w:rsid w:val="006F22BD"/>
    <w:rsid w:val="007037BB"/>
    <w:rsid w:val="0073505F"/>
    <w:rsid w:val="00744080"/>
    <w:rsid w:val="007452AA"/>
    <w:rsid w:val="007A03C2"/>
    <w:rsid w:val="007B27BE"/>
    <w:rsid w:val="007C7DD8"/>
    <w:rsid w:val="007D0E4A"/>
    <w:rsid w:val="007F6ACE"/>
    <w:rsid w:val="00806F2A"/>
    <w:rsid w:val="00812B7E"/>
    <w:rsid w:val="008438E9"/>
    <w:rsid w:val="00851B8D"/>
    <w:rsid w:val="00861A81"/>
    <w:rsid w:val="008704FF"/>
    <w:rsid w:val="00880E42"/>
    <w:rsid w:val="00892B8A"/>
    <w:rsid w:val="008A58A9"/>
    <w:rsid w:val="008A58D6"/>
    <w:rsid w:val="008B017B"/>
    <w:rsid w:val="008F39B5"/>
    <w:rsid w:val="00902525"/>
    <w:rsid w:val="00914827"/>
    <w:rsid w:val="00933B3A"/>
    <w:rsid w:val="00953307"/>
    <w:rsid w:val="00974810"/>
    <w:rsid w:val="00993649"/>
    <w:rsid w:val="0099458A"/>
    <w:rsid w:val="009A0274"/>
    <w:rsid w:val="009B2ABB"/>
    <w:rsid w:val="009B64B7"/>
    <w:rsid w:val="009C5B77"/>
    <w:rsid w:val="009D5007"/>
    <w:rsid w:val="009E1312"/>
    <w:rsid w:val="009F46F0"/>
    <w:rsid w:val="00A02FBA"/>
    <w:rsid w:val="00A168B0"/>
    <w:rsid w:val="00A3258B"/>
    <w:rsid w:val="00A34CA8"/>
    <w:rsid w:val="00A36CFE"/>
    <w:rsid w:val="00A507E6"/>
    <w:rsid w:val="00A818F7"/>
    <w:rsid w:val="00A91383"/>
    <w:rsid w:val="00AB3E9D"/>
    <w:rsid w:val="00AB3F1B"/>
    <w:rsid w:val="00AB4E6E"/>
    <w:rsid w:val="00AC0A65"/>
    <w:rsid w:val="00AE1B29"/>
    <w:rsid w:val="00AE2BFA"/>
    <w:rsid w:val="00AE4070"/>
    <w:rsid w:val="00B06618"/>
    <w:rsid w:val="00B13F85"/>
    <w:rsid w:val="00B14ECF"/>
    <w:rsid w:val="00B20525"/>
    <w:rsid w:val="00B216F3"/>
    <w:rsid w:val="00B31E62"/>
    <w:rsid w:val="00B558F2"/>
    <w:rsid w:val="00B57F02"/>
    <w:rsid w:val="00B65F44"/>
    <w:rsid w:val="00B72B54"/>
    <w:rsid w:val="00B736B2"/>
    <w:rsid w:val="00B7515E"/>
    <w:rsid w:val="00B76105"/>
    <w:rsid w:val="00B832D0"/>
    <w:rsid w:val="00B945AB"/>
    <w:rsid w:val="00BB2A35"/>
    <w:rsid w:val="00BC0E8B"/>
    <w:rsid w:val="00BC197F"/>
    <w:rsid w:val="00BC2128"/>
    <w:rsid w:val="00BD24B6"/>
    <w:rsid w:val="00BD3D40"/>
    <w:rsid w:val="00BF1192"/>
    <w:rsid w:val="00BF5C06"/>
    <w:rsid w:val="00C06CCB"/>
    <w:rsid w:val="00C122A9"/>
    <w:rsid w:val="00C36E18"/>
    <w:rsid w:val="00C405AD"/>
    <w:rsid w:val="00C41064"/>
    <w:rsid w:val="00C55B46"/>
    <w:rsid w:val="00C60B4C"/>
    <w:rsid w:val="00C77C85"/>
    <w:rsid w:val="00C87B3E"/>
    <w:rsid w:val="00C914C3"/>
    <w:rsid w:val="00C95C73"/>
    <w:rsid w:val="00CB24BC"/>
    <w:rsid w:val="00CC66FC"/>
    <w:rsid w:val="00CD2408"/>
    <w:rsid w:val="00CD37F1"/>
    <w:rsid w:val="00CD3CF4"/>
    <w:rsid w:val="00CE38E1"/>
    <w:rsid w:val="00CF5C77"/>
    <w:rsid w:val="00D007E2"/>
    <w:rsid w:val="00D23C94"/>
    <w:rsid w:val="00D31648"/>
    <w:rsid w:val="00D640D5"/>
    <w:rsid w:val="00D66373"/>
    <w:rsid w:val="00D71BDF"/>
    <w:rsid w:val="00D86F28"/>
    <w:rsid w:val="00D93B32"/>
    <w:rsid w:val="00D97151"/>
    <w:rsid w:val="00DA5352"/>
    <w:rsid w:val="00DC65BB"/>
    <w:rsid w:val="00DC6FF4"/>
    <w:rsid w:val="00DD4180"/>
    <w:rsid w:val="00DD6B3C"/>
    <w:rsid w:val="00DE4DD0"/>
    <w:rsid w:val="00E30F01"/>
    <w:rsid w:val="00E341C9"/>
    <w:rsid w:val="00E36D80"/>
    <w:rsid w:val="00E4711D"/>
    <w:rsid w:val="00E55513"/>
    <w:rsid w:val="00E57955"/>
    <w:rsid w:val="00E734C5"/>
    <w:rsid w:val="00E77789"/>
    <w:rsid w:val="00E96AAD"/>
    <w:rsid w:val="00E96B00"/>
    <w:rsid w:val="00EA1D40"/>
    <w:rsid w:val="00EA5564"/>
    <w:rsid w:val="00EB0F74"/>
    <w:rsid w:val="00EC5F53"/>
    <w:rsid w:val="00F04379"/>
    <w:rsid w:val="00F10604"/>
    <w:rsid w:val="00F46B72"/>
    <w:rsid w:val="00F4786F"/>
    <w:rsid w:val="00F54B7D"/>
    <w:rsid w:val="00F60206"/>
    <w:rsid w:val="00F86E79"/>
    <w:rsid w:val="00F911E5"/>
    <w:rsid w:val="00F97876"/>
    <w:rsid w:val="00FB1CDD"/>
    <w:rsid w:val="00FB1D52"/>
    <w:rsid w:val="00FB2FBE"/>
    <w:rsid w:val="00FC1328"/>
    <w:rsid w:val="00FC2DEB"/>
    <w:rsid w:val="00FC478F"/>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02DD6F"/>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7EF1-6985-4546-A90E-4D321897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2700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PM_Vier Augen reparieren mehr als zwei</vt:lpstr>
      <vt:lpstr>PM_Vier Augen reparieren mehr als zwei</vt:lpstr>
    </vt:vector>
  </TitlesOfParts>
  <Company>Adolf Würth GmbH &amp; Co KG</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PM_Vier Augen reparieren mehr als zwei</dc:title>
  <dc:creator>Sibylle Köberle</dc:creator>
  <cp:lastModifiedBy>Kaufmann, Sibylle</cp:lastModifiedBy>
  <cp:revision>8</cp:revision>
  <cp:lastPrinted>2017-11-03T09:33:00Z</cp:lastPrinted>
  <dcterms:created xsi:type="dcterms:W3CDTF">2019-03-18T15:49:00Z</dcterms:created>
  <dcterms:modified xsi:type="dcterms:W3CDTF">2019-04-18T12:50:00Z</dcterms:modified>
</cp:coreProperties>
</file>