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5DA1" w14:textId="77777777" w:rsidR="008A58A9" w:rsidRDefault="008A58A9" w:rsidP="002A07CF">
      <w:pPr>
        <w:spacing w:line="276" w:lineRule="auto"/>
        <w:jc w:val="both"/>
        <w:rPr>
          <w:sz w:val="22"/>
          <w:szCs w:val="22"/>
        </w:rPr>
      </w:pPr>
    </w:p>
    <w:p w14:paraId="0D0CCF2B" w14:textId="77777777" w:rsidR="006D7F15" w:rsidRDefault="006D7F15" w:rsidP="002A07CF">
      <w:pPr>
        <w:spacing w:line="276" w:lineRule="auto"/>
        <w:jc w:val="both"/>
        <w:rPr>
          <w:sz w:val="22"/>
          <w:szCs w:val="22"/>
        </w:rPr>
      </w:pPr>
    </w:p>
    <w:p w14:paraId="3F746AC1" w14:textId="77777777"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14:paraId="7030488D" w14:textId="77777777" w:rsidR="00812B7E" w:rsidRDefault="00812B7E" w:rsidP="002A07CF">
      <w:pPr>
        <w:spacing w:line="276" w:lineRule="auto"/>
        <w:jc w:val="both"/>
        <w:rPr>
          <w:b/>
          <w:bCs/>
        </w:rPr>
      </w:pPr>
    </w:p>
    <w:p w14:paraId="075C2C48" w14:textId="77777777" w:rsidR="00592AD9" w:rsidRDefault="00592AD9" w:rsidP="002A07CF">
      <w:pPr>
        <w:spacing w:line="276" w:lineRule="auto"/>
        <w:jc w:val="both"/>
        <w:rPr>
          <w:b/>
          <w:bCs/>
        </w:rPr>
      </w:pPr>
    </w:p>
    <w:p w14:paraId="761B7EB9" w14:textId="77777777" w:rsidR="00312475" w:rsidRPr="006107FC" w:rsidRDefault="00312475" w:rsidP="00312475">
      <w:pPr>
        <w:spacing w:line="288" w:lineRule="auto"/>
        <w:jc w:val="both"/>
        <w:rPr>
          <w:b/>
          <w:bCs/>
        </w:rPr>
      </w:pPr>
      <w:r>
        <w:rPr>
          <w:b/>
          <w:bCs/>
        </w:rPr>
        <w:t>WO</w:t>
      </w:r>
      <w:r w:rsidRPr="00053DAF">
        <w:rPr>
          <w:b/>
          <w:bCs/>
        </w:rPr>
        <w:t>W!</w:t>
      </w:r>
      <w:r>
        <w:rPr>
          <w:b/>
          <w:bCs/>
        </w:rPr>
        <w:t xml:space="preserve"> </w:t>
      </w:r>
      <w:r w:rsidRPr="00053DAF">
        <w:rPr>
          <w:b/>
          <w:bCs/>
        </w:rPr>
        <w:t xml:space="preserve">/ </w:t>
      </w:r>
      <w:r w:rsidR="00A928DD">
        <w:rPr>
          <w:b/>
          <w:bCs/>
        </w:rPr>
        <w:t>Fahrzeugdiagnose Update 5.00.26</w:t>
      </w:r>
    </w:p>
    <w:p w14:paraId="17D984BB" w14:textId="1CABC449" w:rsidR="00312475" w:rsidRPr="00B31E62" w:rsidRDefault="008748B7" w:rsidP="00312475">
      <w:pPr>
        <w:pStyle w:val="Fuzeile"/>
        <w:spacing w:after="120" w:line="288" w:lineRule="auto"/>
        <w:jc w:val="both"/>
        <w:rPr>
          <w:sz w:val="38"/>
          <w:szCs w:val="38"/>
        </w:rPr>
      </w:pPr>
      <w:r>
        <w:rPr>
          <w:sz w:val="38"/>
          <w:szCs w:val="38"/>
        </w:rPr>
        <w:t>Man kann nicht alles wissen, man muss nur wissen wo es steht</w:t>
      </w:r>
    </w:p>
    <w:p w14:paraId="0EC5C7CA" w14:textId="08DE3EE2" w:rsidR="00A928DD" w:rsidRDefault="00312475" w:rsidP="00312475">
      <w:pPr>
        <w:spacing w:after="120" w:line="288" w:lineRule="auto"/>
        <w:jc w:val="both"/>
        <w:rPr>
          <w:b/>
          <w:sz w:val="22"/>
          <w:szCs w:val="22"/>
        </w:rPr>
      </w:pPr>
      <w:r w:rsidRPr="00BF72F5">
        <w:rPr>
          <w:b/>
          <w:sz w:val="22"/>
          <w:szCs w:val="22"/>
        </w:rPr>
        <w:t xml:space="preserve">Künzelsau – </w:t>
      </w:r>
      <w:r w:rsidR="00CF2386">
        <w:rPr>
          <w:b/>
          <w:bCs/>
          <w:sz w:val="22"/>
          <w:szCs w:val="22"/>
        </w:rPr>
        <w:t xml:space="preserve"> 15</w:t>
      </w:r>
      <w:r w:rsidR="004A4EC9">
        <w:rPr>
          <w:b/>
          <w:bCs/>
          <w:sz w:val="22"/>
          <w:szCs w:val="22"/>
        </w:rPr>
        <w:t>.</w:t>
      </w:r>
      <w:r w:rsidR="00A928DD">
        <w:rPr>
          <w:b/>
          <w:bCs/>
          <w:sz w:val="22"/>
          <w:szCs w:val="22"/>
        </w:rPr>
        <w:t xml:space="preserve"> April 2019</w:t>
      </w:r>
      <w:r w:rsidRPr="00BF72F5">
        <w:rPr>
          <w:b/>
          <w:sz w:val="22"/>
          <w:szCs w:val="22"/>
        </w:rPr>
        <w:t xml:space="preserve"> –</w:t>
      </w:r>
      <w:r>
        <w:rPr>
          <w:b/>
          <w:sz w:val="22"/>
          <w:szCs w:val="22"/>
        </w:rPr>
        <w:t xml:space="preserve"> </w:t>
      </w:r>
      <w:r w:rsidR="00A928DD">
        <w:rPr>
          <w:b/>
          <w:sz w:val="22"/>
          <w:szCs w:val="22"/>
        </w:rPr>
        <w:t xml:space="preserve">Wer kennt das nicht? Unzugängliche Motorräume, vielfältige Informationen aus verschiedenen Quellen, aufwändige Identifikation der Fahrzeuge, Kundendaten an verschiedenen Orten und die alten Modelle, die in der Werkstatt stehen, werden bei den Neuerungen der Daten nicht berücksichtigt. Hier schafft das neue Fahrzeugdiagnose-Update 5.00.26 der WOW! Abhilfe. </w:t>
      </w:r>
    </w:p>
    <w:p w14:paraId="548E394B" w14:textId="77777777" w:rsidR="00071DF6" w:rsidRDefault="00071DF6" w:rsidP="00071DF6">
      <w:pPr>
        <w:spacing w:after="120" w:line="288" w:lineRule="auto"/>
        <w:jc w:val="both"/>
        <w:rPr>
          <w:sz w:val="22"/>
          <w:szCs w:val="22"/>
        </w:rPr>
      </w:pPr>
      <w:r w:rsidRPr="00564044">
        <w:rPr>
          <w:sz w:val="22"/>
          <w:szCs w:val="22"/>
        </w:rPr>
        <w:t xml:space="preserve">Bei modernen Fahrzeugsystemen mit vernetzten Steuergeräten Fehler zu finden ist auch für Experten nicht immer leicht und eine zuverlässige Fahrzeugreparatur wird immer schwerer. </w:t>
      </w:r>
      <w:r>
        <w:rPr>
          <w:sz w:val="22"/>
          <w:szCs w:val="22"/>
        </w:rPr>
        <w:t xml:space="preserve">WOW! Würth Online </w:t>
      </w:r>
      <w:r w:rsidRPr="00C87B3E">
        <w:rPr>
          <w:sz w:val="22"/>
          <w:szCs w:val="22"/>
        </w:rPr>
        <w:t>World</w:t>
      </w:r>
      <w:r>
        <w:rPr>
          <w:sz w:val="22"/>
          <w:szCs w:val="22"/>
        </w:rPr>
        <w:t xml:space="preserve"> (WOW!)</w:t>
      </w:r>
      <w:r w:rsidRPr="00C87B3E">
        <w:rPr>
          <w:sz w:val="22"/>
          <w:szCs w:val="22"/>
        </w:rPr>
        <w:t xml:space="preserve"> unterstützt </w:t>
      </w:r>
      <w:r>
        <w:rPr>
          <w:sz w:val="22"/>
          <w:szCs w:val="22"/>
        </w:rPr>
        <w:t xml:space="preserve">mit der erweiterten Fehlersuche </w:t>
      </w:r>
      <w:r w:rsidRPr="00493D7E">
        <w:rPr>
          <w:b/>
          <w:sz w:val="22"/>
          <w:szCs w:val="22"/>
        </w:rPr>
        <w:t xml:space="preserve">Power </w:t>
      </w:r>
      <w:proofErr w:type="spellStart"/>
      <w:r w:rsidRPr="00493D7E">
        <w:rPr>
          <w:b/>
          <w:sz w:val="22"/>
          <w:szCs w:val="22"/>
        </w:rPr>
        <w:t>Repair</w:t>
      </w:r>
      <w:proofErr w:type="spellEnd"/>
      <w:r>
        <w:rPr>
          <w:sz w:val="22"/>
          <w:szCs w:val="22"/>
        </w:rPr>
        <w:t xml:space="preserve"> </w:t>
      </w:r>
      <w:r w:rsidRPr="00C87B3E">
        <w:rPr>
          <w:sz w:val="22"/>
          <w:szCs w:val="22"/>
        </w:rPr>
        <w:t xml:space="preserve">die Kfz-Werkstätten und ganz konkret die Mechaniker. </w:t>
      </w:r>
      <w:r>
        <w:rPr>
          <w:sz w:val="22"/>
          <w:szCs w:val="22"/>
        </w:rPr>
        <w:t xml:space="preserve">Das System stellt </w:t>
      </w:r>
      <w:r w:rsidRPr="00564044">
        <w:rPr>
          <w:sz w:val="22"/>
          <w:szCs w:val="22"/>
        </w:rPr>
        <w:t xml:space="preserve">eine zusätzliche Erweiterung der bestehenden </w:t>
      </w:r>
      <w:r>
        <w:rPr>
          <w:sz w:val="22"/>
          <w:szCs w:val="22"/>
        </w:rPr>
        <w:t xml:space="preserve">WOW! Diagnosesoftware dar und zeigt den kürzesten Weg zum reparierten Auto auf. </w:t>
      </w:r>
    </w:p>
    <w:p w14:paraId="6F38D2D3" w14:textId="1D6D80FE" w:rsidR="00071DF6" w:rsidRDefault="00CF2386" w:rsidP="00071DF6">
      <w:pPr>
        <w:spacing w:after="120" w:line="288" w:lineRule="auto"/>
        <w:jc w:val="both"/>
        <w:rPr>
          <w:sz w:val="22"/>
          <w:szCs w:val="22"/>
        </w:rPr>
      </w:pPr>
      <w:r>
        <w:rPr>
          <w:sz w:val="22"/>
          <w:szCs w:val="22"/>
        </w:rPr>
        <w:t>„</w:t>
      </w:r>
      <w:r w:rsidRPr="002A4A37">
        <w:rPr>
          <w:sz w:val="22"/>
          <w:szCs w:val="22"/>
        </w:rPr>
        <w:t xml:space="preserve">Man kann nicht </w:t>
      </w:r>
      <w:r>
        <w:rPr>
          <w:sz w:val="22"/>
          <w:szCs w:val="22"/>
        </w:rPr>
        <w:t xml:space="preserve">immer </w:t>
      </w:r>
      <w:r w:rsidRPr="002A4A37">
        <w:rPr>
          <w:sz w:val="22"/>
          <w:szCs w:val="22"/>
        </w:rPr>
        <w:t xml:space="preserve">alles </w:t>
      </w:r>
      <w:r>
        <w:rPr>
          <w:sz w:val="22"/>
          <w:szCs w:val="22"/>
        </w:rPr>
        <w:t>w</w:t>
      </w:r>
      <w:r w:rsidRPr="002A4A37">
        <w:rPr>
          <w:sz w:val="22"/>
          <w:szCs w:val="22"/>
        </w:rPr>
        <w:t>issen, man muss nur wissen wo es steht.</w:t>
      </w:r>
      <w:r>
        <w:rPr>
          <w:sz w:val="22"/>
          <w:szCs w:val="22"/>
        </w:rPr>
        <w:t xml:space="preserve"> Dafür sorgt Power </w:t>
      </w:r>
      <w:proofErr w:type="spellStart"/>
      <w:r>
        <w:rPr>
          <w:sz w:val="22"/>
          <w:szCs w:val="22"/>
        </w:rPr>
        <w:t>Repair</w:t>
      </w:r>
      <w:proofErr w:type="spellEnd"/>
      <w:r>
        <w:rPr>
          <w:sz w:val="22"/>
          <w:szCs w:val="22"/>
        </w:rPr>
        <w:t>.“, so Björn Schleifer, Trainer für WOW! Diagnoseseminare, der zusätzlich über umfassende Kfz-Expertise aus</w:t>
      </w:r>
      <w:r w:rsidR="00613DBB">
        <w:rPr>
          <w:sz w:val="22"/>
          <w:szCs w:val="22"/>
        </w:rPr>
        <w:t xml:space="preserve"> seiner Arbeit in</w:t>
      </w:r>
      <w:r>
        <w:rPr>
          <w:sz w:val="22"/>
          <w:szCs w:val="22"/>
        </w:rPr>
        <w:t xml:space="preserve"> der Technischen Hotline verfügt. </w:t>
      </w:r>
      <w:r w:rsidRPr="007D617F">
        <w:rPr>
          <w:rFonts w:ascii="Wuerth Book" w:hAnsi="Wuerth Book"/>
          <w:sz w:val="22"/>
          <w:szCs w:val="22"/>
        </w:rPr>
        <w:t xml:space="preserve">Power </w:t>
      </w:r>
      <w:proofErr w:type="spellStart"/>
      <w:r w:rsidRPr="007D617F">
        <w:rPr>
          <w:rFonts w:ascii="Wuerth Book" w:hAnsi="Wuerth Book"/>
          <w:sz w:val="22"/>
          <w:szCs w:val="22"/>
        </w:rPr>
        <w:t>Repair</w:t>
      </w:r>
      <w:proofErr w:type="spellEnd"/>
      <w:r w:rsidRPr="007D617F">
        <w:rPr>
          <w:rFonts w:ascii="Wuerth Book" w:hAnsi="Wuerth Book"/>
          <w:sz w:val="22"/>
          <w:szCs w:val="22"/>
        </w:rPr>
        <w:t xml:space="preserve"> reichert durch Einsatz und Echtzeitabgleich verschiedener Datenquellen den ausgelesenen Fehlercode mit zielführenden Informationen und technischen Daten</w:t>
      </w:r>
      <w:r>
        <w:rPr>
          <w:rFonts w:ascii="Wuerth Book" w:hAnsi="Wuerth Book"/>
          <w:sz w:val="22"/>
          <w:szCs w:val="22"/>
        </w:rPr>
        <w:t xml:space="preserve"> an</w:t>
      </w:r>
      <w:r w:rsidRPr="007D617F">
        <w:rPr>
          <w:rFonts w:ascii="Wuerth Book" w:hAnsi="Wuerth Book"/>
          <w:sz w:val="22"/>
          <w:szCs w:val="22"/>
        </w:rPr>
        <w:t xml:space="preserve">. Diese </w:t>
      </w:r>
      <w:r>
        <w:rPr>
          <w:rFonts w:ascii="Wuerth Book" w:hAnsi="Wuerth Book"/>
          <w:sz w:val="22"/>
          <w:szCs w:val="22"/>
        </w:rPr>
        <w:t xml:space="preserve">Daten </w:t>
      </w:r>
      <w:r w:rsidRPr="007D617F">
        <w:rPr>
          <w:rFonts w:ascii="Wuerth Book" w:hAnsi="Wuerth Book"/>
          <w:sz w:val="22"/>
          <w:szCs w:val="22"/>
        </w:rPr>
        <w:t xml:space="preserve">sind mit nur einem Klick </w:t>
      </w:r>
      <w:r>
        <w:rPr>
          <w:rFonts w:ascii="Wuerth Book" w:hAnsi="Wuerth Book"/>
          <w:sz w:val="22"/>
          <w:szCs w:val="22"/>
        </w:rPr>
        <w:t>abrufbar</w:t>
      </w:r>
      <w:r w:rsidRPr="007D617F">
        <w:rPr>
          <w:rFonts w:ascii="Wuerth Book" w:hAnsi="Wuerth Book"/>
          <w:sz w:val="22"/>
          <w:szCs w:val="22"/>
        </w:rPr>
        <w:t xml:space="preserve">. </w:t>
      </w:r>
      <w:r w:rsidR="00071DF6">
        <w:rPr>
          <w:sz w:val="22"/>
          <w:szCs w:val="22"/>
        </w:rPr>
        <w:t xml:space="preserve">Für die Werkstattmitarbeiter bringt dies eine enorme Zeit- und Kostenersparnis, da auf diese Weise diverse Arbeitsschritte und Suchprozesse entfallen. </w:t>
      </w:r>
    </w:p>
    <w:p w14:paraId="71FCEE06" w14:textId="3E252EC2" w:rsidR="00071DF6" w:rsidRDefault="00071DF6" w:rsidP="00071DF6">
      <w:pPr>
        <w:spacing w:after="120" w:line="288" w:lineRule="auto"/>
        <w:jc w:val="both"/>
        <w:rPr>
          <w:sz w:val="22"/>
          <w:szCs w:val="22"/>
        </w:rPr>
      </w:pPr>
      <w:r>
        <w:rPr>
          <w:sz w:val="22"/>
          <w:szCs w:val="22"/>
        </w:rPr>
        <w:t>Neben der erweiterten Fehlersuche</w:t>
      </w:r>
      <w:r w:rsidR="00927BCA">
        <w:rPr>
          <w:sz w:val="22"/>
          <w:szCs w:val="22"/>
        </w:rPr>
        <w:t xml:space="preserve"> wurde die Power Suche,</w:t>
      </w:r>
      <w:r>
        <w:rPr>
          <w:sz w:val="22"/>
          <w:szCs w:val="22"/>
        </w:rPr>
        <w:t xml:space="preserve"> </w:t>
      </w:r>
      <w:r w:rsidR="00927BCA">
        <w:rPr>
          <w:sz w:val="22"/>
          <w:szCs w:val="22"/>
        </w:rPr>
        <w:t xml:space="preserve">die intuitive Suchfunktion mit automatischer Fahrzeugauswahl, </w:t>
      </w:r>
      <w:r w:rsidR="001E4F78">
        <w:rPr>
          <w:sz w:val="22"/>
          <w:szCs w:val="22"/>
        </w:rPr>
        <w:t xml:space="preserve">mit dem neuen Update </w:t>
      </w:r>
      <w:r w:rsidR="00927BCA">
        <w:rPr>
          <w:sz w:val="22"/>
          <w:szCs w:val="22"/>
        </w:rPr>
        <w:t>stark erweitert.</w:t>
      </w:r>
      <w:r w:rsidR="00CF2386">
        <w:rPr>
          <w:sz w:val="22"/>
          <w:szCs w:val="22"/>
        </w:rPr>
        <w:t xml:space="preserve"> Vor allem im Bereich der Identifizierung über die VIN (Fahrgestellnummer).</w:t>
      </w:r>
      <w:r w:rsidR="00927BCA">
        <w:rPr>
          <w:sz w:val="22"/>
          <w:szCs w:val="22"/>
        </w:rPr>
        <w:t xml:space="preserve"> </w:t>
      </w:r>
      <w:r w:rsidR="00CF2386">
        <w:rPr>
          <w:sz w:val="22"/>
          <w:szCs w:val="22"/>
        </w:rPr>
        <w:t xml:space="preserve">Die Power Suche </w:t>
      </w:r>
      <w:r w:rsidR="00927BCA">
        <w:rPr>
          <w:sz w:val="22"/>
          <w:szCs w:val="22"/>
        </w:rPr>
        <w:t>erleichtert bereits seit Jahren den Werkstattalltag</w:t>
      </w:r>
      <w:r w:rsidR="00CF2386">
        <w:rPr>
          <w:sz w:val="22"/>
          <w:szCs w:val="22"/>
        </w:rPr>
        <w:t xml:space="preserve"> durch einfaches Finden von Fahrzeugen oder Funktionen mittels Stichworteingabe. </w:t>
      </w:r>
      <w:r w:rsidR="00613DBB">
        <w:rPr>
          <w:sz w:val="22"/>
          <w:szCs w:val="22"/>
        </w:rPr>
        <w:t>Diese Funktion greift jetzt auf eine deutlich erweiterte VIN Datenbank zu und kann Informationen zu 936 Modellen von 41 Herstellen liefern. Die Fahrzeugauswahl wird damit um ein Vielfaches leichter, liefern diese Daten zum Beispiel für die Hälfte der Modelle sogar den verbau</w:t>
      </w:r>
      <w:r w:rsidR="002F031A">
        <w:rPr>
          <w:sz w:val="22"/>
          <w:szCs w:val="22"/>
        </w:rPr>
        <w:t>t</w:t>
      </w:r>
      <w:r w:rsidR="00613DBB">
        <w:rPr>
          <w:sz w:val="22"/>
          <w:szCs w:val="22"/>
        </w:rPr>
        <w:t>en Motorcode gleich mit.</w:t>
      </w:r>
    </w:p>
    <w:p w14:paraId="0F44424F" w14:textId="77777777" w:rsidR="00B9709C" w:rsidRPr="00B9709C" w:rsidRDefault="00B9709C" w:rsidP="00B9709C">
      <w:pPr>
        <w:spacing w:after="120" w:line="288" w:lineRule="auto"/>
        <w:jc w:val="both"/>
        <w:rPr>
          <w:sz w:val="22"/>
          <w:szCs w:val="22"/>
        </w:rPr>
      </w:pPr>
      <w:r w:rsidRPr="00B9709C">
        <w:rPr>
          <w:sz w:val="22"/>
          <w:szCs w:val="22"/>
        </w:rPr>
        <w:t>Mit d</w:t>
      </w:r>
      <w:r>
        <w:rPr>
          <w:sz w:val="22"/>
          <w:szCs w:val="22"/>
        </w:rPr>
        <w:t xml:space="preserve">em neuen </w:t>
      </w:r>
      <w:r w:rsidR="001E4F78">
        <w:rPr>
          <w:sz w:val="22"/>
          <w:szCs w:val="22"/>
        </w:rPr>
        <w:t>Fahrzeugd</w:t>
      </w:r>
      <w:r>
        <w:rPr>
          <w:sz w:val="22"/>
          <w:szCs w:val="22"/>
        </w:rPr>
        <w:t>iagnose Update 5.00.26</w:t>
      </w:r>
      <w:r w:rsidRPr="00B9709C">
        <w:rPr>
          <w:sz w:val="22"/>
          <w:szCs w:val="22"/>
        </w:rPr>
        <w:t xml:space="preserve"> der WOW! wächst der Gesamtbestand an Fahrzeugen im</w:t>
      </w:r>
      <w:r>
        <w:rPr>
          <w:sz w:val="22"/>
          <w:szCs w:val="22"/>
        </w:rPr>
        <w:t xml:space="preserve"> </w:t>
      </w:r>
      <w:r w:rsidRPr="00B9709C">
        <w:rPr>
          <w:sz w:val="22"/>
          <w:szCs w:val="22"/>
        </w:rPr>
        <w:t>Bereich Diagnose a</w:t>
      </w:r>
      <w:r>
        <w:rPr>
          <w:sz w:val="22"/>
          <w:szCs w:val="22"/>
        </w:rPr>
        <w:t>uf 1.376</w:t>
      </w:r>
      <w:r w:rsidRPr="00B9709C">
        <w:rPr>
          <w:sz w:val="22"/>
          <w:szCs w:val="22"/>
        </w:rPr>
        <w:t xml:space="preserve"> von 70 Her</w:t>
      </w:r>
      <w:r>
        <w:rPr>
          <w:sz w:val="22"/>
          <w:szCs w:val="22"/>
        </w:rPr>
        <w:t>stellern. Dabei wurden für 328 Modelle von 29</w:t>
      </w:r>
      <w:r w:rsidRPr="00B9709C">
        <w:rPr>
          <w:sz w:val="22"/>
          <w:szCs w:val="22"/>
        </w:rPr>
        <w:t xml:space="preserve"> Herstellern</w:t>
      </w:r>
      <w:r>
        <w:rPr>
          <w:sz w:val="22"/>
          <w:szCs w:val="22"/>
        </w:rPr>
        <w:t xml:space="preserve"> </w:t>
      </w:r>
      <w:r w:rsidRPr="00B9709C">
        <w:rPr>
          <w:sz w:val="22"/>
          <w:szCs w:val="22"/>
        </w:rPr>
        <w:t>neue Funktionen im Bereich der Diagnose realisiert.</w:t>
      </w:r>
    </w:p>
    <w:p w14:paraId="48B09A5B" w14:textId="6B65FF97" w:rsidR="001E4F78" w:rsidRDefault="001E4F78" w:rsidP="00B9709C">
      <w:pPr>
        <w:spacing w:after="120" w:line="288" w:lineRule="auto"/>
        <w:jc w:val="both"/>
        <w:rPr>
          <w:sz w:val="22"/>
          <w:szCs w:val="22"/>
        </w:rPr>
      </w:pPr>
      <w:r>
        <w:rPr>
          <w:sz w:val="22"/>
          <w:szCs w:val="22"/>
        </w:rPr>
        <w:t xml:space="preserve">Das Update bietet Neuerungen für Fahrzeuge aus 20 Modelljahren. </w:t>
      </w:r>
      <w:r w:rsidR="00B9709C" w:rsidRPr="00B9709C">
        <w:rPr>
          <w:sz w:val="22"/>
          <w:szCs w:val="22"/>
        </w:rPr>
        <w:t>Neu in die Diagnose aufgenommen wurde</w:t>
      </w:r>
      <w:r w:rsidR="00B9709C">
        <w:rPr>
          <w:sz w:val="22"/>
          <w:szCs w:val="22"/>
        </w:rPr>
        <w:t xml:space="preserve">n </w:t>
      </w:r>
      <w:r>
        <w:rPr>
          <w:sz w:val="22"/>
          <w:szCs w:val="22"/>
        </w:rPr>
        <w:t>die Mercedes C-Klasse [W205]</w:t>
      </w:r>
      <w:r w:rsidR="00377C72">
        <w:rPr>
          <w:sz w:val="22"/>
          <w:szCs w:val="22"/>
        </w:rPr>
        <w:t xml:space="preserve"> [2019-]</w:t>
      </w:r>
      <w:r>
        <w:rPr>
          <w:sz w:val="22"/>
          <w:szCs w:val="22"/>
        </w:rPr>
        <w:t xml:space="preserve"> und G-Klasse [W463] [2019-] sowie weitere neue Modelle, wie z. B. der</w:t>
      </w:r>
      <w:r w:rsidR="00B9709C">
        <w:rPr>
          <w:sz w:val="22"/>
          <w:szCs w:val="22"/>
        </w:rPr>
        <w:t xml:space="preserve"> BMW X4 [G02] [18-], </w:t>
      </w:r>
      <w:r>
        <w:rPr>
          <w:sz w:val="22"/>
          <w:szCs w:val="22"/>
        </w:rPr>
        <w:t xml:space="preserve">die Modelle </w:t>
      </w:r>
      <w:proofErr w:type="spellStart"/>
      <w:r>
        <w:rPr>
          <w:sz w:val="22"/>
          <w:szCs w:val="22"/>
        </w:rPr>
        <w:t>Ioniq</w:t>
      </w:r>
      <w:proofErr w:type="spellEnd"/>
      <w:r>
        <w:rPr>
          <w:sz w:val="22"/>
          <w:szCs w:val="22"/>
        </w:rPr>
        <w:t xml:space="preserve"> und </w:t>
      </w:r>
      <w:proofErr w:type="spellStart"/>
      <w:r>
        <w:rPr>
          <w:sz w:val="22"/>
          <w:szCs w:val="22"/>
        </w:rPr>
        <w:t>Ioniq</w:t>
      </w:r>
      <w:proofErr w:type="spellEnd"/>
      <w:r>
        <w:rPr>
          <w:sz w:val="22"/>
          <w:szCs w:val="22"/>
        </w:rPr>
        <w:t xml:space="preserve"> </w:t>
      </w:r>
      <w:proofErr w:type="spellStart"/>
      <w:r>
        <w:rPr>
          <w:sz w:val="22"/>
          <w:szCs w:val="22"/>
        </w:rPr>
        <w:t>Phev</w:t>
      </w:r>
      <w:proofErr w:type="spellEnd"/>
      <w:r>
        <w:rPr>
          <w:sz w:val="22"/>
          <w:szCs w:val="22"/>
        </w:rPr>
        <w:t xml:space="preserve"> von Hyundai [17-], der Kia Niro [17-], Range Rover Sport, Discovery Sport und Discovery 5 [17-DoIP] von Land Rover, </w:t>
      </w:r>
      <w:r w:rsidR="00BB277C">
        <w:rPr>
          <w:sz w:val="22"/>
          <w:szCs w:val="22"/>
        </w:rPr>
        <w:t xml:space="preserve">die Modelle </w:t>
      </w:r>
      <w:proofErr w:type="spellStart"/>
      <w:r w:rsidR="00BB277C">
        <w:rPr>
          <w:sz w:val="22"/>
          <w:szCs w:val="22"/>
        </w:rPr>
        <w:t>Crossland</w:t>
      </w:r>
      <w:proofErr w:type="spellEnd"/>
      <w:r w:rsidR="00BB277C">
        <w:rPr>
          <w:sz w:val="22"/>
          <w:szCs w:val="22"/>
        </w:rPr>
        <w:t xml:space="preserve"> X und Grandland X von Opel [17-] und der </w:t>
      </w:r>
      <w:proofErr w:type="spellStart"/>
      <w:r w:rsidR="00BB277C">
        <w:rPr>
          <w:sz w:val="22"/>
          <w:szCs w:val="22"/>
        </w:rPr>
        <w:t>Touareg</w:t>
      </w:r>
      <w:proofErr w:type="spellEnd"/>
      <w:r w:rsidR="00BB277C">
        <w:rPr>
          <w:sz w:val="22"/>
          <w:szCs w:val="22"/>
        </w:rPr>
        <w:t xml:space="preserve"> III von Volkswagen [18-].</w:t>
      </w:r>
    </w:p>
    <w:p w14:paraId="3A1E5DBD" w14:textId="77777777" w:rsidR="0050274F" w:rsidRDefault="0057342E" w:rsidP="00B9709C">
      <w:pPr>
        <w:spacing w:after="120" w:line="288" w:lineRule="auto"/>
        <w:jc w:val="both"/>
        <w:rPr>
          <w:sz w:val="22"/>
          <w:szCs w:val="22"/>
        </w:rPr>
      </w:pPr>
      <w:r>
        <w:rPr>
          <w:sz w:val="22"/>
          <w:szCs w:val="22"/>
        </w:rPr>
        <w:lastRenderedPageBreak/>
        <w:t>Beispiele der neuen Diagnosemöglichkeiten im WOW! Update 5.00.26 sind</w:t>
      </w:r>
      <w:r w:rsidR="0050274F">
        <w:rPr>
          <w:sz w:val="22"/>
          <w:szCs w:val="22"/>
        </w:rPr>
        <w:t xml:space="preserve"> folgende</w:t>
      </w:r>
      <w:r>
        <w:rPr>
          <w:sz w:val="22"/>
          <w:szCs w:val="22"/>
        </w:rPr>
        <w:t xml:space="preserve">: </w:t>
      </w:r>
    </w:p>
    <w:p w14:paraId="39FEFCD8" w14:textId="77777777" w:rsidR="0057342E" w:rsidRDefault="0057342E" w:rsidP="00B9709C">
      <w:pPr>
        <w:spacing w:after="120" w:line="288" w:lineRule="auto"/>
        <w:jc w:val="both"/>
        <w:rPr>
          <w:sz w:val="22"/>
          <w:szCs w:val="22"/>
        </w:rPr>
      </w:pPr>
      <w:r>
        <w:rPr>
          <w:sz w:val="22"/>
          <w:szCs w:val="22"/>
        </w:rPr>
        <w:t xml:space="preserve">Bei der C-Klasse [W205] [2019-] von Mercedes </w:t>
      </w:r>
      <w:r w:rsidR="00074BB2">
        <w:rPr>
          <w:sz w:val="22"/>
          <w:szCs w:val="22"/>
        </w:rPr>
        <w:t xml:space="preserve">kann ab sofort mit der WOW! Diagnose die Feststellbremse in die Montageposition gestellt werden. Die Konfiguration der Tagfahrtlichter beim Nissan </w:t>
      </w:r>
      <w:proofErr w:type="spellStart"/>
      <w:r w:rsidR="00074BB2">
        <w:rPr>
          <w:sz w:val="22"/>
          <w:szCs w:val="22"/>
        </w:rPr>
        <w:t>Terrano</w:t>
      </w:r>
      <w:proofErr w:type="spellEnd"/>
      <w:r w:rsidR="00074BB2">
        <w:rPr>
          <w:sz w:val="22"/>
          <w:szCs w:val="22"/>
        </w:rPr>
        <w:t xml:space="preserve"> R51 [04-12] ist ebenso Teil des neuen Updates wie die Kalibrierung der Hochspannungslichtmaschine beim Volvo XC90. Weitere Beispiele für Neuerungen sind die Kalibrierung des Ladestatus (SOC) beim Hyundai </w:t>
      </w:r>
      <w:proofErr w:type="spellStart"/>
      <w:r w:rsidR="00074BB2">
        <w:rPr>
          <w:sz w:val="22"/>
          <w:szCs w:val="22"/>
        </w:rPr>
        <w:t>Ioniq</w:t>
      </w:r>
      <w:proofErr w:type="spellEnd"/>
      <w:r w:rsidR="00074BB2">
        <w:rPr>
          <w:sz w:val="22"/>
          <w:szCs w:val="22"/>
        </w:rPr>
        <w:t xml:space="preserve"> [17-] sowie die Programmierung der Einspritzdüsen beim Skoda Fabia III.</w:t>
      </w:r>
    </w:p>
    <w:p w14:paraId="0636B480" w14:textId="5A0F4E64" w:rsidR="002166CD" w:rsidRDefault="002166CD" w:rsidP="00B9709C">
      <w:pPr>
        <w:spacing w:after="120" w:line="288" w:lineRule="auto"/>
        <w:jc w:val="both"/>
        <w:rPr>
          <w:sz w:val="22"/>
          <w:szCs w:val="22"/>
        </w:rPr>
      </w:pPr>
      <w:r>
        <w:rPr>
          <w:sz w:val="22"/>
          <w:szCs w:val="22"/>
        </w:rPr>
        <w:t xml:space="preserve">Wie bereits bei den vorangegangenen Updates wurde auch für die Version 5.00.26 die Abdeckung im Bereich E-Mobilität erhöht. </w:t>
      </w:r>
      <w:r w:rsidR="00DA68A4">
        <w:rPr>
          <w:sz w:val="22"/>
          <w:szCs w:val="22"/>
        </w:rPr>
        <w:t>Es</w:t>
      </w:r>
      <w:r>
        <w:rPr>
          <w:sz w:val="22"/>
          <w:szCs w:val="22"/>
        </w:rPr>
        <w:t xml:space="preserve"> wurden 11 neue Modelle mit Diagnoseabdeckung in Vollelektrischen- und Hybridsystemen in der WOW! Diagnose hinzugefügt.</w:t>
      </w:r>
    </w:p>
    <w:p w14:paraId="7BB757A8" w14:textId="77777777" w:rsidR="00927BCA" w:rsidRDefault="006D7290" w:rsidP="00B9709C">
      <w:pPr>
        <w:spacing w:after="120" w:line="288" w:lineRule="auto"/>
        <w:jc w:val="both"/>
        <w:rPr>
          <w:sz w:val="22"/>
          <w:szCs w:val="22"/>
        </w:rPr>
      </w:pPr>
      <w:r>
        <w:rPr>
          <w:sz w:val="22"/>
          <w:szCs w:val="22"/>
        </w:rPr>
        <w:t>Wert legt WOW! im Bereich der Neuerungen auch auf ältere Fahrzeugmodell</w:t>
      </w:r>
      <w:r w:rsidR="0028204E">
        <w:rPr>
          <w:sz w:val="22"/>
          <w:szCs w:val="22"/>
        </w:rPr>
        <w:t xml:space="preserve">e zwischen 4 </w:t>
      </w:r>
      <w:r>
        <w:rPr>
          <w:sz w:val="22"/>
          <w:szCs w:val="22"/>
        </w:rPr>
        <w:t>und 20 Jahren. Hier beläuft sich der Anteil des Upd</w:t>
      </w:r>
      <w:r w:rsidR="0028204E">
        <w:rPr>
          <w:sz w:val="22"/>
          <w:szCs w:val="22"/>
        </w:rPr>
        <w:t>ates auf über 60 %, was auch den</w:t>
      </w:r>
      <w:r>
        <w:rPr>
          <w:sz w:val="22"/>
          <w:szCs w:val="22"/>
        </w:rPr>
        <w:t xml:space="preserve"> prozentualen Werkstattanteil an Fahrzeugen im Tagesgeschäft der Werkstatt widerspiegelt. </w:t>
      </w:r>
    </w:p>
    <w:p w14:paraId="43AABAF9" w14:textId="77777777" w:rsidR="00F456EE" w:rsidRDefault="0028204E" w:rsidP="00B9709C">
      <w:pPr>
        <w:spacing w:after="120" w:line="288" w:lineRule="auto"/>
        <w:jc w:val="both"/>
        <w:rPr>
          <w:sz w:val="22"/>
          <w:szCs w:val="22"/>
        </w:rPr>
      </w:pPr>
      <w:r>
        <w:rPr>
          <w:sz w:val="22"/>
          <w:szCs w:val="22"/>
        </w:rPr>
        <w:t xml:space="preserve">Neben der klassischen Verwaltung der Kundendaten hält das Speichermodul </w:t>
      </w:r>
      <w:proofErr w:type="spellStart"/>
      <w:r>
        <w:rPr>
          <w:sz w:val="22"/>
          <w:szCs w:val="22"/>
        </w:rPr>
        <w:t>iQ</w:t>
      </w:r>
      <w:proofErr w:type="spellEnd"/>
      <w:r>
        <w:rPr>
          <w:sz w:val="22"/>
          <w:szCs w:val="22"/>
        </w:rPr>
        <w:t xml:space="preserve"> Memory alle Diagnosedaten inkl. Prüfprotokollen, Flightrecorder-Daten und weitere zentral bereit. Mit dem neuen Update besteht ab sofort eine direkte </w:t>
      </w:r>
      <w:r w:rsidR="002166CD">
        <w:rPr>
          <w:sz w:val="22"/>
          <w:szCs w:val="22"/>
        </w:rPr>
        <w:t xml:space="preserve">Exportmöglichkeit, um die Diagnoseergebnisse </w:t>
      </w:r>
      <w:r>
        <w:rPr>
          <w:sz w:val="22"/>
          <w:szCs w:val="22"/>
        </w:rPr>
        <w:t>extern zu speichern und in das eigene Kundenmanagement zu übernehmen</w:t>
      </w:r>
      <w:r w:rsidR="002166CD">
        <w:rPr>
          <w:sz w:val="22"/>
          <w:szCs w:val="22"/>
        </w:rPr>
        <w:t>. Damit können Daten direkt an die jeweilige Kundenakte gebunden werden.</w:t>
      </w:r>
    </w:p>
    <w:p w14:paraId="07D3AE83" w14:textId="6260811B" w:rsidR="0050274F" w:rsidRDefault="0050274F" w:rsidP="00B9709C">
      <w:pPr>
        <w:spacing w:after="120" w:line="288" w:lineRule="auto"/>
        <w:jc w:val="both"/>
        <w:rPr>
          <w:sz w:val="22"/>
          <w:szCs w:val="22"/>
        </w:rPr>
      </w:pPr>
      <w:r>
        <w:rPr>
          <w:sz w:val="22"/>
          <w:szCs w:val="22"/>
        </w:rPr>
        <w:t xml:space="preserve">Vollständige und detaillierte Informationen zum neuen Update sowie die komplette Diagnoseabdeckung findet der Anwender auch direkt in der WOW! Diagnose unter „Hilfe“. Weitere Informationen sind </w:t>
      </w:r>
      <w:bookmarkStart w:id="0" w:name="_GoBack"/>
      <w:bookmarkEnd w:id="0"/>
      <w:r>
        <w:rPr>
          <w:sz w:val="22"/>
          <w:szCs w:val="22"/>
        </w:rPr>
        <w:t xml:space="preserve">auf der WOW! Webseite unter </w:t>
      </w:r>
      <w:hyperlink r:id="rId13" w:history="1">
        <w:r w:rsidRPr="00E54B73">
          <w:rPr>
            <w:rStyle w:val="Hyperlink"/>
            <w:sz w:val="22"/>
            <w:szCs w:val="22"/>
          </w:rPr>
          <w:t>www.wow-portal.com</w:t>
        </w:r>
      </w:hyperlink>
      <w:r>
        <w:rPr>
          <w:sz w:val="22"/>
          <w:szCs w:val="22"/>
        </w:rPr>
        <w:t xml:space="preserve"> erhältlich.</w:t>
      </w:r>
    </w:p>
    <w:p w14:paraId="5EDA9913" w14:textId="77777777" w:rsidR="0050274F" w:rsidRDefault="0050274F" w:rsidP="0050274F">
      <w:pPr>
        <w:spacing w:line="288" w:lineRule="auto"/>
        <w:jc w:val="both"/>
        <w:rPr>
          <w:sz w:val="22"/>
          <w:szCs w:val="22"/>
        </w:rPr>
      </w:pPr>
    </w:p>
    <w:p w14:paraId="032F64AB" w14:textId="77777777" w:rsidR="00312475" w:rsidRPr="00892311" w:rsidRDefault="00312475" w:rsidP="00312475">
      <w:pPr>
        <w:pStyle w:val="KeinLeerraum"/>
        <w:spacing w:before="240" w:after="120" w:line="276" w:lineRule="auto"/>
        <w:rPr>
          <w:rFonts w:ascii="Futura Bk BT" w:hAnsi="Futura Bk BT"/>
          <w:b/>
        </w:rPr>
      </w:pPr>
      <w:r w:rsidRPr="00892311">
        <w:rPr>
          <w:rFonts w:ascii="Futura Bk BT" w:hAnsi="Futura Bk BT"/>
          <w:b/>
        </w:rPr>
        <w:t>Über</w:t>
      </w:r>
      <w:r w:rsidR="000120FF" w:rsidRPr="00892311">
        <w:rPr>
          <w:rFonts w:ascii="Futura Bk BT" w:hAnsi="Futura Bk BT"/>
          <w:b/>
        </w:rPr>
        <w:t xml:space="preserve"> WOW! Würth Online World</w:t>
      </w:r>
    </w:p>
    <w:p w14:paraId="4C35A3C6" w14:textId="77777777" w:rsidR="00312475" w:rsidRPr="00D11253" w:rsidRDefault="00312475" w:rsidP="00312475">
      <w:pPr>
        <w:pStyle w:val="KeinLeerraum"/>
        <w:spacing w:line="276" w:lineRule="auto"/>
        <w:rPr>
          <w:rFonts w:ascii="Futura Bk BT" w:eastAsia="Times New Roman" w:hAnsi="Futura Bk BT"/>
          <w:lang w:eastAsia="de-DE"/>
        </w:rPr>
      </w:pPr>
      <w:r w:rsidRPr="00D11253">
        <w:rPr>
          <w:rFonts w:ascii="Futura Bk BT" w:eastAsia="Times New Roman" w:hAnsi="Futura Bk BT"/>
          <w:lang w:eastAsia="de-DE"/>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t>
      </w:r>
      <w:proofErr w:type="gramStart"/>
      <w:r w:rsidRPr="00D11253">
        <w:rPr>
          <w:rFonts w:ascii="Futura Bk BT" w:eastAsia="Times New Roman" w:hAnsi="Futura Bk BT"/>
          <w:lang w:eastAsia="de-DE"/>
        </w:rPr>
        <w:t>WOW!.</w:t>
      </w:r>
      <w:proofErr w:type="gramEnd"/>
      <w:r w:rsidRPr="00D11253">
        <w:rPr>
          <w:rFonts w:ascii="Futura Bk BT" w:eastAsia="Times New Roman" w:hAnsi="Futura Bk BT"/>
          <w:lang w:eastAsia="de-DE"/>
        </w:rPr>
        <w:t xml:space="preserve"> </w:t>
      </w:r>
    </w:p>
    <w:p w14:paraId="40D8D0DA" w14:textId="77777777" w:rsidR="00312475" w:rsidRPr="00D11253" w:rsidRDefault="00312475" w:rsidP="00312475">
      <w:pPr>
        <w:pStyle w:val="KeinLeerraum"/>
        <w:spacing w:line="276" w:lineRule="auto"/>
        <w:rPr>
          <w:rFonts w:ascii="Futura Bk BT" w:eastAsia="Times New Roman" w:hAnsi="Futura Bk BT"/>
          <w:lang w:eastAsia="de-DE"/>
        </w:rPr>
      </w:pPr>
      <w:r w:rsidRPr="00D11253">
        <w:rPr>
          <w:rFonts w:ascii="Futura Bk BT" w:eastAsia="Times New Roman" w:hAnsi="Futura Bk BT"/>
          <w:lang w:eastAsia="de-DE"/>
        </w:rPr>
        <w:t xml:space="preserve">Weitere Informationen finden Sie im Internet unter </w:t>
      </w:r>
      <w:hyperlink r:id="rId14" w:history="1">
        <w:r w:rsidRPr="00D11253">
          <w:rPr>
            <w:rFonts w:ascii="Futura Bk BT" w:eastAsia="Times New Roman" w:hAnsi="Futura Bk BT"/>
            <w:lang w:eastAsia="de-DE"/>
          </w:rPr>
          <w:t>www.wow-portal.com</w:t>
        </w:r>
      </w:hyperlink>
      <w:r w:rsidRPr="00D11253">
        <w:rPr>
          <w:rFonts w:ascii="Futura Bk BT" w:eastAsia="Times New Roman" w:hAnsi="Futura Bk BT"/>
          <w:lang w:eastAsia="de-DE"/>
        </w:rPr>
        <w:t xml:space="preserve">. </w:t>
      </w:r>
    </w:p>
    <w:p w14:paraId="58D11795" w14:textId="77777777" w:rsidR="00312475" w:rsidRPr="00FB1D52" w:rsidRDefault="00312475" w:rsidP="00312475">
      <w:pPr>
        <w:pStyle w:val="KeinLeerraum"/>
        <w:spacing w:line="276" w:lineRule="auto"/>
        <w:rPr>
          <w:rFonts w:ascii="Futura Bk BT" w:hAnsi="Futura Bk BT"/>
          <w:sz w:val="24"/>
          <w:szCs w:val="24"/>
        </w:rPr>
      </w:pPr>
    </w:p>
    <w:p w14:paraId="6882878B" w14:textId="77777777" w:rsidR="00134838" w:rsidRPr="00610065" w:rsidRDefault="006D3BE6" w:rsidP="002A07CF">
      <w:pPr>
        <w:spacing w:line="276" w:lineRule="auto"/>
        <w:jc w:val="both"/>
        <w:rPr>
          <w:b/>
          <w:bCs/>
          <w:sz w:val="22"/>
          <w:szCs w:val="22"/>
        </w:rPr>
      </w:pPr>
      <w:r w:rsidRPr="00610065">
        <w:rPr>
          <w:b/>
          <w:bCs/>
          <w:sz w:val="22"/>
          <w:szCs w:val="22"/>
        </w:rPr>
        <w:t>Medienkontakt</w:t>
      </w:r>
    </w:p>
    <w:p w14:paraId="7296C638" w14:textId="77777777"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WOW! Würth Online World GmbH</w:t>
      </w:r>
    </w:p>
    <w:p w14:paraId="1D3F53AC" w14:textId="77777777" w:rsidR="00134838" w:rsidRPr="00610065" w:rsidRDefault="001B3958" w:rsidP="00B736B2">
      <w:pPr>
        <w:pStyle w:val="Fuzeile"/>
        <w:tabs>
          <w:tab w:val="left" w:pos="3402"/>
        </w:tabs>
        <w:spacing w:line="276" w:lineRule="auto"/>
        <w:rPr>
          <w:rFonts w:cs="Arial"/>
          <w:sz w:val="18"/>
          <w:szCs w:val="16"/>
        </w:rPr>
      </w:pPr>
      <w:r>
        <w:rPr>
          <w:rFonts w:cs="Arial"/>
          <w:sz w:val="18"/>
          <w:szCs w:val="16"/>
        </w:rPr>
        <w:t>Sibylle Kaufmann</w:t>
      </w:r>
    </w:p>
    <w:p w14:paraId="2179B4BE" w14:textId="2DA94F59" w:rsidR="00134838" w:rsidRPr="00610065" w:rsidRDefault="00134838" w:rsidP="00B736B2">
      <w:pPr>
        <w:pStyle w:val="Fuzeile"/>
        <w:tabs>
          <w:tab w:val="left" w:pos="3402"/>
        </w:tabs>
        <w:spacing w:line="276" w:lineRule="auto"/>
        <w:rPr>
          <w:rFonts w:cs="Arial"/>
          <w:sz w:val="18"/>
          <w:szCs w:val="16"/>
        </w:rPr>
      </w:pPr>
      <w:proofErr w:type="spellStart"/>
      <w:r w:rsidRPr="00610065">
        <w:rPr>
          <w:rFonts w:cs="Arial"/>
          <w:sz w:val="18"/>
          <w:szCs w:val="16"/>
        </w:rPr>
        <w:t>Schliffenstraße</w:t>
      </w:r>
      <w:proofErr w:type="spellEnd"/>
      <w:r w:rsidRPr="00610065">
        <w:rPr>
          <w:rFonts w:cs="Arial"/>
          <w:sz w:val="18"/>
          <w:szCs w:val="16"/>
        </w:rPr>
        <w:t xml:space="preserve"> </w:t>
      </w:r>
      <w:r w:rsidR="006806C7">
        <w:rPr>
          <w:rFonts w:cs="Arial"/>
          <w:sz w:val="18"/>
          <w:szCs w:val="16"/>
        </w:rPr>
        <w:t>22</w:t>
      </w:r>
    </w:p>
    <w:p w14:paraId="5517ACE5" w14:textId="77777777"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74653 Künzelsau</w:t>
      </w:r>
    </w:p>
    <w:p w14:paraId="0850BF29" w14:textId="77777777"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Te</w:t>
      </w:r>
      <w:r w:rsidR="00610065">
        <w:rPr>
          <w:rFonts w:cs="Arial"/>
          <w:sz w:val="18"/>
          <w:szCs w:val="16"/>
        </w:rPr>
        <w:t xml:space="preserve">l: </w:t>
      </w:r>
      <w:r w:rsidR="001B3958">
        <w:rPr>
          <w:rFonts w:cs="Arial"/>
          <w:sz w:val="18"/>
          <w:szCs w:val="16"/>
        </w:rPr>
        <w:t>+49 (0) 79 40 / 9 81 88 10 55</w:t>
      </w:r>
    </w:p>
    <w:p w14:paraId="1CC245F0" w14:textId="77777777" w:rsidR="00134838" w:rsidRPr="001B3958" w:rsidRDefault="00134838" w:rsidP="00B736B2">
      <w:pPr>
        <w:pStyle w:val="Fuzeile"/>
        <w:tabs>
          <w:tab w:val="left" w:pos="3402"/>
        </w:tabs>
        <w:spacing w:line="276" w:lineRule="auto"/>
        <w:rPr>
          <w:rFonts w:cs="Arial"/>
          <w:sz w:val="18"/>
          <w:szCs w:val="16"/>
          <w:lang w:val="fr-FR"/>
        </w:rPr>
      </w:pPr>
      <w:proofErr w:type="gramStart"/>
      <w:r w:rsidRPr="001B3958">
        <w:rPr>
          <w:rFonts w:cs="Arial"/>
          <w:sz w:val="18"/>
          <w:szCs w:val="16"/>
          <w:lang w:val="fr-FR"/>
        </w:rPr>
        <w:t>Fax:+</w:t>
      </w:r>
      <w:proofErr w:type="gramEnd"/>
      <w:r w:rsidRPr="001B3958">
        <w:rPr>
          <w:rFonts w:cs="Arial"/>
          <w:sz w:val="18"/>
          <w:szCs w:val="16"/>
          <w:lang w:val="fr-FR"/>
        </w:rPr>
        <w:t>49 (0) 79 40 / 9 81 88 10 99</w:t>
      </w:r>
    </w:p>
    <w:p w14:paraId="6401CAF2" w14:textId="77777777" w:rsidR="00134838" w:rsidRPr="001B3958" w:rsidRDefault="001B3958" w:rsidP="00B736B2">
      <w:pPr>
        <w:pStyle w:val="Fuzeile"/>
        <w:tabs>
          <w:tab w:val="left" w:pos="3402"/>
        </w:tabs>
        <w:spacing w:line="276" w:lineRule="auto"/>
        <w:rPr>
          <w:rFonts w:cs="Arial"/>
          <w:sz w:val="18"/>
          <w:szCs w:val="16"/>
          <w:lang w:val="fr-FR"/>
        </w:rPr>
      </w:pPr>
      <w:r>
        <w:rPr>
          <w:rFonts w:cs="Arial"/>
          <w:sz w:val="18"/>
          <w:szCs w:val="16"/>
          <w:lang w:val="fr-FR"/>
        </w:rPr>
        <w:t>sibylle.kaufmann</w:t>
      </w:r>
      <w:r w:rsidR="00134838" w:rsidRPr="001B3958">
        <w:rPr>
          <w:rFonts w:cs="Arial"/>
          <w:sz w:val="18"/>
          <w:szCs w:val="16"/>
          <w:lang w:val="fr-FR"/>
        </w:rPr>
        <w:t>@wow-portal.com</w:t>
      </w:r>
    </w:p>
    <w:p w14:paraId="33D3A00C" w14:textId="77777777" w:rsidR="00C405AD" w:rsidRPr="001B3958" w:rsidRDefault="00134838" w:rsidP="0050274F">
      <w:pPr>
        <w:pStyle w:val="Fuzeile"/>
        <w:tabs>
          <w:tab w:val="left" w:pos="3402"/>
        </w:tabs>
        <w:spacing w:line="276" w:lineRule="auto"/>
        <w:rPr>
          <w:lang w:val="fr-FR"/>
        </w:rPr>
      </w:pPr>
      <w:r w:rsidRPr="001B3958">
        <w:rPr>
          <w:rFonts w:cs="Arial"/>
          <w:sz w:val="18"/>
          <w:szCs w:val="16"/>
          <w:lang w:val="fr-FR"/>
        </w:rPr>
        <w:t>www.wow-portal.com</w:t>
      </w:r>
    </w:p>
    <w:sectPr w:rsidR="00C405AD" w:rsidRPr="001B3958" w:rsidSect="00BC0E8B">
      <w:headerReference w:type="default" r:id="rId15"/>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1D6D" w14:textId="77777777" w:rsidR="008A58D6" w:rsidRDefault="008A58D6">
      <w:r>
        <w:separator/>
      </w:r>
    </w:p>
  </w:endnote>
  <w:endnote w:type="continuationSeparator" w:id="0">
    <w:p w14:paraId="043B0581" w14:textId="77777777"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D12" w14:textId="77777777"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CC15AE" w14:textId="77777777"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9A99" w14:textId="7A95CA4D"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E57965">
      <w:rPr>
        <w:rStyle w:val="Seitenzahl"/>
        <w:b/>
        <w:noProof/>
        <w:sz w:val="18"/>
      </w:rPr>
      <w:t>2</w:t>
    </w:r>
    <w:r w:rsidRPr="0014708B">
      <w:rPr>
        <w:rStyle w:val="Seitenzahl"/>
        <w:b/>
        <w:sz w:val="18"/>
      </w:rPr>
      <w:fldChar w:fldCharType="end"/>
    </w:r>
  </w:p>
  <w:p w14:paraId="6201AF4E" w14:textId="0BAECA34" w:rsidR="008A58A9" w:rsidRPr="001C45BF" w:rsidRDefault="00DD6B3C" w:rsidP="00331515">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4579A56" wp14:editId="4FC8A617">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65AC" w14:textId="77777777"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57342E" w:rsidRPr="0057342E">
      <w:rPr>
        <w:noProof/>
        <w:sz w:val="16"/>
      </w:rPr>
      <w:t xml:space="preserve"> </w:t>
    </w:r>
    <w:r w:rsidR="009D34C0">
      <w:rPr>
        <w:noProof/>
        <w:sz w:val="16"/>
      </w:rPr>
      <w:t xml:space="preserve">Man kann nicht alles wissen, man muss nur wissen wo es steht </w:t>
    </w:r>
    <w:r w:rsidR="0050440C">
      <w:rPr>
        <w:noProof/>
        <w:sz w:val="16"/>
      </w:rPr>
      <mc:AlternateContent>
        <mc:Choice Requires="wps">
          <w:drawing>
            <wp:anchor distT="0" distB="0" distL="114300" distR="114300" simplePos="0" relativeHeight="251658752" behindDoc="0" locked="0" layoutInCell="1" allowOverlap="1" wp14:anchorId="5F9899D1" wp14:editId="7C51E27B">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E3901"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2F59" w14:textId="55F057EA"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2F031A">
      <w:rPr>
        <w:rStyle w:val="Seitenzahl"/>
        <w:b/>
        <w:noProof/>
        <w:sz w:val="16"/>
      </w:rPr>
      <w:t>1</w:t>
    </w:r>
    <w:r w:rsidRPr="00B7515E">
      <w:rPr>
        <w:rStyle w:val="Seitenzahl"/>
        <w:b/>
        <w:sz w:val="16"/>
      </w:rPr>
      <w:fldChar w:fldCharType="end"/>
    </w:r>
  </w:p>
  <w:p w14:paraId="664A3562" w14:textId="7FE5DADC" w:rsidR="008A58A9" w:rsidRPr="001C45BF" w:rsidRDefault="00610065" w:rsidP="008A58A9">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Pr>
        <w:noProof/>
        <w:sz w:val="16"/>
      </w:rPr>
      <mc:AlternateContent>
        <mc:Choice Requires="wps">
          <w:drawing>
            <wp:anchor distT="0" distB="0" distL="114300" distR="114300" simplePos="0" relativeHeight="251656704" behindDoc="0" locked="0" layoutInCell="1" allowOverlap="1" wp14:anchorId="075C28BD" wp14:editId="75939E2B">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44DE0"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9D34C0">
      <w:rPr>
        <w:noProof/>
        <w:sz w:val="16"/>
      </w:rPr>
      <w:t>Man kann nicht alles wissen, man muss nur wissen wo es steht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39B81" w14:textId="77777777" w:rsidR="008A58D6" w:rsidRDefault="008A58D6">
      <w:r>
        <w:separator/>
      </w:r>
    </w:p>
  </w:footnote>
  <w:footnote w:type="continuationSeparator" w:id="0">
    <w:p w14:paraId="64272CE0" w14:textId="77777777"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F7C7" w14:textId="77777777" w:rsidR="008A58A9" w:rsidRDefault="0050440C" w:rsidP="008A58A9">
    <w:pPr>
      <w:pStyle w:val="Kopfzeile"/>
      <w:jc w:val="center"/>
    </w:pPr>
    <w:r>
      <w:rPr>
        <w:noProof/>
      </w:rPr>
      <w:drawing>
        <wp:anchor distT="0" distB="0" distL="114300" distR="114300" simplePos="0" relativeHeight="251657728" behindDoc="1" locked="0" layoutInCell="1" allowOverlap="1" wp14:anchorId="022C49B0" wp14:editId="7813A2C0">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76F87" w14:textId="77777777" w:rsidR="008A58A9" w:rsidRDefault="008A58A9" w:rsidP="008A58A9">
    <w:pPr>
      <w:pStyle w:val="Kopfzeile"/>
      <w:jc w:val="center"/>
    </w:pPr>
  </w:p>
  <w:p w14:paraId="6BEE4689" w14:textId="77777777" w:rsidR="008A58A9" w:rsidRDefault="008A58A9" w:rsidP="008A58A9">
    <w:pPr>
      <w:pStyle w:val="Kopfzeile"/>
      <w:jc w:val="center"/>
    </w:pPr>
  </w:p>
  <w:p w14:paraId="2F14F453" w14:textId="77777777" w:rsidR="00BC197F" w:rsidRDefault="00BC197F" w:rsidP="008A58A9">
    <w:pPr>
      <w:pStyle w:val="Kopfzeile"/>
      <w:jc w:val="center"/>
    </w:pPr>
  </w:p>
  <w:p w14:paraId="51EDE60C" w14:textId="77777777" w:rsidR="00BC197F" w:rsidRDefault="00BC197F" w:rsidP="008A58A9">
    <w:pPr>
      <w:pStyle w:val="Kopfzeile"/>
      <w:jc w:val="center"/>
    </w:pPr>
  </w:p>
  <w:p w14:paraId="2E9F48A8" w14:textId="77777777" w:rsidR="00BC197F" w:rsidRDefault="00BC197F" w:rsidP="008A58A9">
    <w:pPr>
      <w:pStyle w:val="Kopfzeile"/>
      <w:jc w:val="center"/>
    </w:pPr>
  </w:p>
  <w:p w14:paraId="2FB316E5" w14:textId="77777777" w:rsidR="00BC197F" w:rsidRDefault="00BC197F" w:rsidP="008A58A9">
    <w:pPr>
      <w:pStyle w:val="Kopfzeile"/>
      <w:jc w:val="center"/>
    </w:pPr>
  </w:p>
  <w:p w14:paraId="04821C12" w14:textId="77777777"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076E" w14:textId="77777777" w:rsidR="008A58A9" w:rsidRDefault="008A58A9" w:rsidP="008A58A9">
    <w:pPr>
      <w:pStyle w:val="Kopfzeile"/>
      <w:ind w:right="1133"/>
    </w:pPr>
  </w:p>
  <w:p w14:paraId="3FD7EF7C" w14:textId="77777777" w:rsidR="008F39B5" w:rsidRDefault="008F39B5" w:rsidP="008F39B5">
    <w:pPr>
      <w:pStyle w:val="Kopfzeile"/>
    </w:pPr>
    <w:r>
      <w:rPr>
        <w:noProof/>
      </w:rPr>
      <w:drawing>
        <wp:anchor distT="0" distB="0" distL="114300" distR="114300" simplePos="0" relativeHeight="251661824" behindDoc="0" locked="0" layoutInCell="1" allowOverlap="1" wp14:anchorId="6C6A76AD" wp14:editId="4B57BD90">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B50CC" w14:textId="77777777"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00101AC1" wp14:editId="04DEFEA3">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79DB603F" wp14:editId="70083EBF">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AA8A" w14:textId="77777777" w:rsidR="00BC197F" w:rsidRDefault="0050440C" w:rsidP="008A58A9">
    <w:pPr>
      <w:pStyle w:val="Kopfzeile"/>
      <w:jc w:val="center"/>
    </w:pPr>
    <w:r>
      <w:rPr>
        <w:noProof/>
      </w:rPr>
      <w:drawing>
        <wp:anchor distT="0" distB="0" distL="114300" distR="114300" simplePos="0" relativeHeight="251662848" behindDoc="1" locked="0" layoutInCell="1" allowOverlap="1" wp14:anchorId="3B27CAB6" wp14:editId="009881F6">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54626" w14:textId="77777777" w:rsidR="00BC197F" w:rsidRDefault="00BC197F" w:rsidP="008A58A9">
    <w:pPr>
      <w:pStyle w:val="Kopfzeile"/>
      <w:jc w:val="center"/>
    </w:pPr>
  </w:p>
  <w:p w14:paraId="5BE10DB9" w14:textId="77777777" w:rsidR="00BC197F" w:rsidRDefault="00BC197F" w:rsidP="008A58A9">
    <w:pPr>
      <w:pStyle w:val="Kopfzeile"/>
      <w:jc w:val="center"/>
    </w:pPr>
  </w:p>
  <w:p w14:paraId="63D85DF4" w14:textId="77777777" w:rsidR="00BC197F" w:rsidRDefault="00BC197F" w:rsidP="008A58A9">
    <w:pPr>
      <w:pStyle w:val="Kopfzeile"/>
      <w:jc w:val="center"/>
    </w:pPr>
  </w:p>
  <w:p w14:paraId="7E993B1E" w14:textId="77777777"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6937"/>
    <w:rsid w:val="00071A41"/>
    <w:rsid w:val="00071DF6"/>
    <w:rsid w:val="00074BB2"/>
    <w:rsid w:val="00075369"/>
    <w:rsid w:val="00075C12"/>
    <w:rsid w:val="00076A04"/>
    <w:rsid w:val="00081CC4"/>
    <w:rsid w:val="00092C2D"/>
    <w:rsid w:val="000B759E"/>
    <w:rsid w:val="000B7C39"/>
    <w:rsid w:val="000D2CC7"/>
    <w:rsid w:val="000E663A"/>
    <w:rsid w:val="000F20F5"/>
    <w:rsid w:val="00102B01"/>
    <w:rsid w:val="00134838"/>
    <w:rsid w:val="00144FED"/>
    <w:rsid w:val="00166C02"/>
    <w:rsid w:val="00166F0A"/>
    <w:rsid w:val="001930A2"/>
    <w:rsid w:val="001A05D1"/>
    <w:rsid w:val="001A60C1"/>
    <w:rsid w:val="001B3958"/>
    <w:rsid w:val="001E4F78"/>
    <w:rsid w:val="002128A5"/>
    <w:rsid w:val="002166CD"/>
    <w:rsid w:val="00223472"/>
    <w:rsid w:val="00227017"/>
    <w:rsid w:val="002334B9"/>
    <w:rsid w:val="00245C0C"/>
    <w:rsid w:val="00246BA8"/>
    <w:rsid w:val="002523C1"/>
    <w:rsid w:val="00253D86"/>
    <w:rsid w:val="00277EA0"/>
    <w:rsid w:val="002803EA"/>
    <w:rsid w:val="0028204E"/>
    <w:rsid w:val="002837BE"/>
    <w:rsid w:val="002845A4"/>
    <w:rsid w:val="00284D3B"/>
    <w:rsid w:val="00295953"/>
    <w:rsid w:val="002967E4"/>
    <w:rsid w:val="002A07CF"/>
    <w:rsid w:val="002B76E1"/>
    <w:rsid w:val="002C4649"/>
    <w:rsid w:val="002D38C2"/>
    <w:rsid w:val="002E4D3F"/>
    <w:rsid w:val="002F031A"/>
    <w:rsid w:val="00300294"/>
    <w:rsid w:val="00307071"/>
    <w:rsid w:val="00312475"/>
    <w:rsid w:val="00324EC7"/>
    <w:rsid w:val="00331515"/>
    <w:rsid w:val="0035554A"/>
    <w:rsid w:val="00377C72"/>
    <w:rsid w:val="003911A1"/>
    <w:rsid w:val="003930DA"/>
    <w:rsid w:val="003A7083"/>
    <w:rsid w:val="003C3312"/>
    <w:rsid w:val="003C3D9D"/>
    <w:rsid w:val="003D27B7"/>
    <w:rsid w:val="003E0357"/>
    <w:rsid w:val="0041340E"/>
    <w:rsid w:val="0041605B"/>
    <w:rsid w:val="00454118"/>
    <w:rsid w:val="00465372"/>
    <w:rsid w:val="00467B8E"/>
    <w:rsid w:val="00480347"/>
    <w:rsid w:val="00490704"/>
    <w:rsid w:val="004915E6"/>
    <w:rsid w:val="00493E39"/>
    <w:rsid w:val="004A1D69"/>
    <w:rsid w:val="004A4EC9"/>
    <w:rsid w:val="004D3399"/>
    <w:rsid w:val="0050274F"/>
    <w:rsid w:val="0050440C"/>
    <w:rsid w:val="0050514E"/>
    <w:rsid w:val="0052254C"/>
    <w:rsid w:val="00531804"/>
    <w:rsid w:val="005327F5"/>
    <w:rsid w:val="00553119"/>
    <w:rsid w:val="00571254"/>
    <w:rsid w:val="0057342E"/>
    <w:rsid w:val="005845E6"/>
    <w:rsid w:val="00585BCB"/>
    <w:rsid w:val="00592AD9"/>
    <w:rsid w:val="0059783F"/>
    <w:rsid w:val="005A48CD"/>
    <w:rsid w:val="005E682E"/>
    <w:rsid w:val="005F35BF"/>
    <w:rsid w:val="00605F49"/>
    <w:rsid w:val="00610065"/>
    <w:rsid w:val="00613DBB"/>
    <w:rsid w:val="00636BD6"/>
    <w:rsid w:val="006500BA"/>
    <w:rsid w:val="0066774B"/>
    <w:rsid w:val="006806C7"/>
    <w:rsid w:val="006861DC"/>
    <w:rsid w:val="006870C4"/>
    <w:rsid w:val="00693F5E"/>
    <w:rsid w:val="00695B9C"/>
    <w:rsid w:val="0069679D"/>
    <w:rsid w:val="006971DD"/>
    <w:rsid w:val="006B1D24"/>
    <w:rsid w:val="006B2FF4"/>
    <w:rsid w:val="006D3BE6"/>
    <w:rsid w:val="006D7290"/>
    <w:rsid w:val="006D7F15"/>
    <w:rsid w:val="006E3BF5"/>
    <w:rsid w:val="006E4766"/>
    <w:rsid w:val="006F05D7"/>
    <w:rsid w:val="006F22BD"/>
    <w:rsid w:val="007037BB"/>
    <w:rsid w:val="0073505F"/>
    <w:rsid w:val="00744080"/>
    <w:rsid w:val="007A03C2"/>
    <w:rsid w:val="007B27BE"/>
    <w:rsid w:val="007C7DD8"/>
    <w:rsid w:val="007D0E4A"/>
    <w:rsid w:val="007F6ACE"/>
    <w:rsid w:val="00806F2A"/>
    <w:rsid w:val="00812B7E"/>
    <w:rsid w:val="008438E9"/>
    <w:rsid w:val="00851B8D"/>
    <w:rsid w:val="00861A81"/>
    <w:rsid w:val="008704FF"/>
    <w:rsid w:val="008748B7"/>
    <w:rsid w:val="00880E42"/>
    <w:rsid w:val="00892311"/>
    <w:rsid w:val="00892B8A"/>
    <w:rsid w:val="008A58A9"/>
    <w:rsid w:val="008A58D6"/>
    <w:rsid w:val="008B017B"/>
    <w:rsid w:val="008F39B5"/>
    <w:rsid w:val="00902525"/>
    <w:rsid w:val="00927BCA"/>
    <w:rsid w:val="00933B3A"/>
    <w:rsid w:val="00953307"/>
    <w:rsid w:val="00974810"/>
    <w:rsid w:val="0099458A"/>
    <w:rsid w:val="009A0274"/>
    <w:rsid w:val="009B64B7"/>
    <w:rsid w:val="009C5B77"/>
    <w:rsid w:val="009D34C0"/>
    <w:rsid w:val="009D5007"/>
    <w:rsid w:val="009E1312"/>
    <w:rsid w:val="009F1DF4"/>
    <w:rsid w:val="00A02FBA"/>
    <w:rsid w:val="00A168B0"/>
    <w:rsid w:val="00A25EF6"/>
    <w:rsid w:val="00A3258B"/>
    <w:rsid w:val="00A34CA8"/>
    <w:rsid w:val="00A36CFE"/>
    <w:rsid w:val="00A507E6"/>
    <w:rsid w:val="00A818F7"/>
    <w:rsid w:val="00A91383"/>
    <w:rsid w:val="00A928DD"/>
    <w:rsid w:val="00AB3E9D"/>
    <w:rsid w:val="00AB3F1B"/>
    <w:rsid w:val="00AB4E6E"/>
    <w:rsid w:val="00AE1B29"/>
    <w:rsid w:val="00AE4070"/>
    <w:rsid w:val="00B06618"/>
    <w:rsid w:val="00B13F85"/>
    <w:rsid w:val="00B14ECF"/>
    <w:rsid w:val="00B20525"/>
    <w:rsid w:val="00B31E62"/>
    <w:rsid w:val="00B57F02"/>
    <w:rsid w:val="00B72B54"/>
    <w:rsid w:val="00B736B2"/>
    <w:rsid w:val="00B7515E"/>
    <w:rsid w:val="00B76105"/>
    <w:rsid w:val="00B832D0"/>
    <w:rsid w:val="00B945AB"/>
    <w:rsid w:val="00B9709C"/>
    <w:rsid w:val="00BB277C"/>
    <w:rsid w:val="00BC0E8B"/>
    <w:rsid w:val="00BC197F"/>
    <w:rsid w:val="00BC2128"/>
    <w:rsid w:val="00BD24B6"/>
    <w:rsid w:val="00BD3D40"/>
    <w:rsid w:val="00BF1192"/>
    <w:rsid w:val="00C06CCB"/>
    <w:rsid w:val="00C104B0"/>
    <w:rsid w:val="00C122A9"/>
    <w:rsid w:val="00C36E18"/>
    <w:rsid w:val="00C405AD"/>
    <w:rsid w:val="00C41064"/>
    <w:rsid w:val="00C55B46"/>
    <w:rsid w:val="00C60B4C"/>
    <w:rsid w:val="00C77C85"/>
    <w:rsid w:val="00C914C3"/>
    <w:rsid w:val="00C95C73"/>
    <w:rsid w:val="00CB24BC"/>
    <w:rsid w:val="00CC66FC"/>
    <w:rsid w:val="00CD2408"/>
    <w:rsid w:val="00CD37F1"/>
    <w:rsid w:val="00CE38E1"/>
    <w:rsid w:val="00CF2386"/>
    <w:rsid w:val="00CF5C77"/>
    <w:rsid w:val="00D007E2"/>
    <w:rsid w:val="00D23C94"/>
    <w:rsid w:val="00D31648"/>
    <w:rsid w:val="00D640D5"/>
    <w:rsid w:val="00D66373"/>
    <w:rsid w:val="00D71BDF"/>
    <w:rsid w:val="00D86F28"/>
    <w:rsid w:val="00D97151"/>
    <w:rsid w:val="00DA5352"/>
    <w:rsid w:val="00DA68A4"/>
    <w:rsid w:val="00DC6FF4"/>
    <w:rsid w:val="00DD4180"/>
    <w:rsid w:val="00DD6B3C"/>
    <w:rsid w:val="00E17159"/>
    <w:rsid w:val="00E341C9"/>
    <w:rsid w:val="00E36D80"/>
    <w:rsid w:val="00E4711D"/>
    <w:rsid w:val="00E55513"/>
    <w:rsid w:val="00E57955"/>
    <w:rsid w:val="00E57965"/>
    <w:rsid w:val="00E734C5"/>
    <w:rsid w:val="00E75B63"/>
    <w:rsid w:val="00E96AAD"/>
    <w:rsid w:val="00E96B00"/>
    <w:rsid w:val="00EA1D40"/>
    <w:rsid w:val="00EA5564"/>
    <w:rsid w:val="00EB0F74"/>
    <w:rsid w:val="00EC5F53"/>
    <w:rsid w:val="00F04379"/>
    <w:rsid w:val="00F10604"/>
    <w:rsid w:val="00F456EE"/>
    <w:rsid w:val="00F46B72"/>
    <w:rsid w:val="00F54B7D"/>
    <w:rsid w:val="00F60206"/>
    <w:rsid w:val="00F77E05"/>
    <w:rsid w:val="00F86E79"/>
    <w:rsid w:val="00F911E5"/>
    <w:rsid w:val="00FB1CDD"/>
    <w:rsid w:val="00FB1D52"/>
    <w:rsid w:val="00FB2FBE"/>
    <w:rsid w:val="00FC1328"/>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96993F"/>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Kommentarzeichen">
    <w:name w:val="annotation reference"/>
    <w:basedOn w:val="Absatz-Standardschriftart"/>
    <w:uiPriority w:val="99"/>
    <w:semiHidden/>
    <w:unhideWhenUsed/>
    <w:rsid w:val="00F77E05"/>
    <w:rPr>
      <w:sz w:val="16"/>
      <w:szCs w:val="16"/>
    </w:rPr>
  </w:style>
  <w:style w:type="paragraph" w:styleId="Kommentartext">
    <w:name w:val="annotation text"/>
    <w:basedOn w:val="Standard"/>
    <w:link w:val="KommentartextZchn"/>
    <w:uiPriority w:val="99"/>
    <w:semiHidden/>
    <w:unhideWhenUsed/>
    <w:rsid w:val="00F77E05"/>
    <w:rPr>
      <w:sz w:val="20"/>
    </w:rPr>
  </w:style>
  <w:style w:type="character" w:customStyle="1" w:styleId="KommentartextZchn">
    <w:name w:val="Kommentartext Zchn"/>
    <w:basedOn w:val="Absatz-Standardschriftart"/>
    <w:link w:val="Kommentartext"/>
    <w:uiPriority w:val="99"/>
    <w:semiHidden/>
    <w:rsid w:val="00F77E05"/>
    <w:rPr>
      <w:rFonts w:ascii="Futura Bk BT" w:hAnsi="Futura Bk BT"/>
    </w:rPr>
  </w:style>
  <w:style w:type="paragraph" w:styleId="Kommentarthema">
    <w:name w:val="annotation subject"/>
    <w:basedOn w:val="Kommentartext"/>
    <w:next w:val="Kommentartext"/>
    <w:link w:val="KommentarthemaZchn"/>
    <w:uiPriority w:val="99"/>
    <w:semiHidden/>
    <w:unhideWhenUsed/>
    <w:rsid w:val="00F77E05"/>
    <w:rPr>
      <w:b/>
      <w:bCs/>
    </w:rPr>
  </w:style>
  <w:style w:type="character" w:customStyle="1" w:styleId="KommentarthemaZchn">
    <w:name w:val="Kommentarthema Zchn"/>
    <w:basedOn w:val="KommentartextZchn"/>
    <w:link w:val="Kommentarthema"/>
    <w:uiPriority w:val="99"/>
    <w:semiHidden/>
    <w:rsid w:val="00F77E05"/>
    <w:rPr>
      <w:rFonts w:ascii="Futura Bk BT" w:hAnsi="Futura Bk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8E5A-B319-48E4-97CE-BE1189B3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4782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Horndacher, Jasmin</cp:lastModifiedBy>
  <cp:revision>30</cp:revision>
  <cp:lastPrinted>2017-11-03T09:33:00Z</cp:lastPrinted>
  <dcterms:created xsi:type="dcterms:W3CDTF">2019-04-09T14:31:00Z</dcterms:created>
  <dcterms:modified xsi:type="dcterms:W3CDTF">2019-04-24T08:02:00Z</dcterms:modified>
</cp:coreProperties>
</file>